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BC310">
      <w:pPr>
        <w:spacing w:line="420" w:lineRule="exact"/>
        <w:jc w:val="center"/>
        <w:rPr>
          <w:rFonts w:ascii="Times New Roman" w:hAnsi="Times New Roman" w:eastAsia="宋体" w:cs="Times New Roman"/>
          <w:b/>
          <w:bCs/>
          <w:sz w:val="40"/>
          <w:szCs w:val="40"/>
        </w:rPr>
      </w:pPr>
      <w:r>
        <w:rPr>
          <w:rFonts w:hint="eastAsia" w:ascii="Times New Roman" w:hAnsi="Times New Roman" w:eastAsia="宋体" w:cs="Times New Roman"/>
          <w:b/>
          <w:bCs/>
          <w:sz w:val="40"/>
          <w:szCs w:val="40"/>
          <w:lang w:val="en-US" w:eastAsia="zh-CN"/>
        </w:rPr>
        <w:t>管制注射剂瓶</w:t>
      </w:r>
      <w:r>
        <w:rPr>
          <w:rFonts w:hint="eastAsia" w:ascii="Times New Roman" w:hAnsi="Times New Roman" w:eastAsia="宋体" w:cs="Times New Roman"/>
          <w:b/>
          <w:bCs/>
          <w:sz w:val="40"/>
          <w:szCs w:val="40"/>
        </w:rPr>
        <w:t>用户需求</w:t>
      </w:r>
    </w:p>
    <w:p w14:paraId="4DF06D28">
      <w:pPr>
        <w:spacing w:line="420" w:lineRule="exact"/>
        <w:jc w:val="center"/>
        <w:rPr>
          <w:rFonts w:ascii="Times New Roman" w:hAnsi="Times New Roman" w:eastAsia="宋体" w:cs="Times New Roman"/>
          <w:b/>
          <w:bCs/>
          <w:sz w:val="40"/>
          <w:szCs w:val="40"/>
        </w:rPr>
      </w:pPr>
    </w:p>
    <w:p w14:paraId="2A6F0FCC">
      <w:pPr>
        <w:spacing w:line="420" w:lineRule="exact"/>
        <w:rPr>
          <w:rFonts w:hAnsi="宋体"/>
          <w:b/>
          <w:bCs/>
          <w:color w:val="000000"/>
          <w:sz w:val="28"/>
          <w:szCs w:val="28"/>
        </w:rPr>
      </w:pPr>
      <w:r>
        <w:rPr>
          <w:b/>
          <w:bCs/>
          <w:color w:val="000000"/>
          <w:sz w:val="28"/>
          <w:szCs w:val="28"/>
        </w:rPr>
        <w:t xml:space="preserve">1  </w:t>
      </w:r>
      <w:r>
        <w:rPr>
          <w:rFonts w:hint="eastAsia"/>
          <w:b/>
          <w:bCs/>
          <w:color w:val="000000"/>
          <w:sz w:val="28"/>
          <w:szCs w:val="28"/>
        </w:rPr>
        <w:t>项目</w:t>
      </w:r>
      <w:r>
        <w:rPr>
          <w:rFonts w:hAnsi="宋体"/>
          <w:b/>
          <w:bCs/>
          <w:color w:val="000000"/>
          <w:sz w:val="28"/>
          <w:szCs w:val="28"/>
        </w:rPr>
        <w:t>背景</w:t>
      </w:r>
    </w:p>
    <w:p w14:paraId="0A0A9A9D">
      <w:pPr>
        <w:spacing w:line="420" w:lineRule="exact"/>
        <w:ind w:firstLine="480" w:firstLineChars="200"/>
        <w:rPr>
          <w:rFonts w:hint="eastAsia" w:ascii="宋体" w:hAnsi="宋体" w:eastAsia="宋体" w:cs="宋体"/>
          <w:sz w:val="24"/>
          <w:szCs w:val="24"/>
        </w:rPr>
      </w:pPr>
      <w:r>
        <w:rPr>
          <w:rFonts w:hint="eastAsia" w:ascii="宋体" w:hAnsi="宋体" w:eastAsia="宋体" w:cs="宋体"/>
          <w:b w:val="0"/>
          <w:smallCaps w:val="0"/>
          <w:kern w:val="2"/>
          <w:sz w:val="24"/>
          <w:szCs w:val="24"/>
          <w:lang w:val="en-US" w:eastAsia="zh-CN"/>
        </w:rPr>
        <w:t>3ML/10M管制注射剂瓶主要用于国药集团动物保健股份有限公司活疫苗车间冻干剂和灭活疫苗车间水剂的生产，制定本URS文件用以说明以上原料采购要求，是对管制注射剂瓶材料设计、制造、材质、以及供货周期等关键指标，供应商应在满足本URS的前提下，提供供应商能够达到的更高标准的相关产品。</w:t>
      </w:r>
    </w:p>
    <w:p w14:paraId="4928FF27">
      <w:pPr>
        <w:spacing w:line="420" w:lineRule="exact"/>
        <w:rPr>
          <w:rFonts w:hAnsi="宋体"/>
          <w:b/>
          <w:bCs/>
          <w:color w:val="000000"/>
          <w:sz w:val="28"/>
          <w:szCs w:val="28"/>
        </w:rPr>
      </w:pPr>
      <w:r>
        <w:rPr>
          <w:b/>
          <w:bCs/>
          <w:color w:val="000000"/>
          <w:sz w:val="28"/>
          <w:szCs w:val="28"/>
        </w:rPr>
        <w:t xml:space="preserve">2  </w:t>
      </w:r>
      <w:r>
        <w:rPr>
          <w:rFonts w:hAnsi="宋体"/>
          <w:b/>
          <w:bCs/>
          <w:color w:val="000000"/>
          <w:sz w:val="28"/>
          <w:szCs w:val="28"/>
        </w:rPr>
        <w:t>目</w:t>
      </w:r>
      <w:r>
        <w:rPr>
          <w:rFonts w:hint="eastAsia" w:hAnsi="宋体"/>
          <w:b/>
          <w:bCs/>
          <w:color w:val="000000"/>
          <w:sz w:val="28"/>
          <w:szCs w:val="28"/>
        </w:rPr>
        <w:t xml:space="preserve">    </w:t>
      </w:r>
      <w:r>
        <w:rPr>
          <w:rFonts w:hAnsi="宋体"/>
          <w:b/>
          <w:bCs/>
          <w:color w:val="000000"/>
          <w:sz w:val="28"/>
          <w:szCs w:val="28"/>
        </w:rPr>
        <w:t>的</w:t>
      </w:r>
    </w:p>
    <w:p w14:paraId="56851BBC">
      <w:pPr>
        <w:spacing w:line="420" w:lineRule="exact"/>
        <w:ind w:firstLine="240" w:firstLineChars="100"/>
        <w:rPr>
          <w:rFonts w:ascii="宋体" w:hAnsi="宋体" w:eastAsia="宋体" w:cs="宋体"/>
          <w:sz w:val="24"/>
          <w:szCs w:val="24"/>
        </w:rPr>
      </w:pPr>
      <w:r>
        <w:rPr>
          <w:rFonts w:ascii="宋体" w:hAnsi="宋体" w:cs="Arial"/>
          <w:sz w:val="24"/>
          <w:szCs w:val="24"/>
        </w:rPr>
        <w:t>提供书面文件证明</w:t>
      </w:r>
      <w:r>
        <w:rPr>
          <w:rFonts w:hint="eastAsia" w:ascii="宋体" w:hAnsi="宋体" w:cs="Arial"/>
          <w:sz w:val="24"/>
          <w:szCs w:val="24"/>
        </w:rPr>
        <w:t>拟采购的生产车间</w:t>
      </w:r>
      <w:r>
        <w:rPr>
          <w:rFonts w:hint="eastAsia" w:ascii="宋体" w:hAnsi="宋体" w:cs="Arial"/>
          <w:sz w:val="24"/>
          <w:szCs w:val="24"/>
          <w:lang w:val="en-US" w:eastAsia="zh-CN"/>
        </w:rPr>
        <w:t>管制注射剂瓶</w:t>
      </w:r>
      <w:r>
        <w:rPr>
          <w:rFonts w:ascii="宋体" w:hAnsi="宋体" w:cs="Arial"/>
          <w:sz w:val="24"/>
          <w:szCs w:val="24"/>
        </w:rPr>
        <w:t>符合</w:t>
      </w:r>
      <w:r>
        <w:rPr>
          <w:rFonts w:hint="eastAsia" w:ascii="宋体" w:hAnsi="宋体" w:cs="Arial"/>
          <w:sz w:val="24"/>
          <w:szCs w:val="24"/>
        </w:rPr>
        <w:t>GMP规范与</w:t>
      </w:r>
      <w:r>
        <w:rPr>
          <w:rFonts w:ascii="宋体" w:hAnsi="宋体" w:cs="Arial"/>
          <w:sz w:val="24"/>
          <w:szCs w:val="24"/>
        </w:rPr>
        <w:t>本公司生产</w:t>
      </w:r>
      <w:r>
        <w:rPr>
          <w:rFonts w:hint="eastAsia" w:ascii="宋体" w:hAnsi="宋体" w:cs="Arial"/>
          <w:sz w:val="24"/>
          <w:szCs w:val="24"/>
        </w:rPr>
        <w:t>、</w:t>
      </w:r>
      <w:r>
        <w:rPr>
          <w:rFonts w:ascii="宋体" w:hAnsi="宋体" w:cs="Arial"/>
          <w:sz w:val="24"/>
          <w:szCs w:val="24"/>
        </w:rPr>
        <w:t>质量要求</w:t>
      </w:r>
      <w:r>
        <w:rPr>
          <w:rFonts w:hint="eastAsia" w:ascii="宋体" w:hAnsi="宋体" w:cs="Arial"/>
          <w:sz w:val="24"/>
          <w:szCs w:val="24"/>
          <w:lang w:eastAsia="zh-CN"/>
        </w:rPr>
        <w:t>，</w:t>
      </w:r>
      <w:r>
        <w:rPr>
          <w:rFonts w:ascii="宋体" w:hAnsi="宋体" w:cs="Arial"/>
          <w:sz w:val="24"/>
          <w:szCs w:val="24"/>
        </w:rPr>
        <w:t>以便</w:t>
      </w:r>
      <w:r>
        <w:rPr>
          <w:rFonts w:hint="eastAsia" w:ascii="宋体" w:hAnsi="宋体" w:cs="Arial"/>
          <w:sz w:val="24"/>
          <w:szCs w:val="24"/>
          <w:lang w:val="en-US" w:eastAsia="zh-CN"/>
        </w:rPr>
        <w:t>于</w:t>
      </w:r>
      <w:r>
        <w:rPr>
          <w:rFonts w:ascii="宋体" w:hAnsi="宋体" w:cs="Arial"/>
          <w:sz w:val="24"/>
          <w:szCs w:val="24"/>
        </w:rPr>
        <w:t>供货商提供的</w:t>
      </w:r>
      <w:r>
        <w:rPr>
          <w:rFonts w:hint="eastAsia" w:ascii="宋体" w:hAnsi="宋体" w:cs="Arial"/>
          <w:sz w:val="24"/>
          <w:szCs w:val="24"/>
          <w:lang w:val="en-US" w:eastAsia="zh-CN"/>
        </w:rPr>
        <w:t>管制注射剂瓶</w:t>
      </w:r>
      <w:r>
        <w:rPr>
          <w:rFonts w:ascii="宋体" w:hAnsi="宋体" w:cs="Arial"/>
          <w:sz w:val="24"/>
          <w:szCs w:val="24"/>
        </w:rPr>
        <w:t>满足</w:t>
      </w:r>
      <w:r>
        <w:rPr>
          <w:rFonts w:hint="eastAsia" w:ascii="宋体" w:hAnsi="宋体" w:cs="Arial"/>
          <w:sz w:val="24"/>
          <w:szCs w:val="24"/>
        </w:rPr>
        <w:t>生产车间</w:t>
      </w:r>
      <w:r>
        <w:rPr>
          <w:rFonts w:ascii="宋体" w:hAnsi="宋体" w:cs="Arial"/>
          <w:sz w:val="24"/>
          <w:szCs w:val="24"/>
        </w:rPr>
        <w:t>的使用需求，本用户需求将提供给供货商，以便于供货商提出报价</w:t>
      </w:r>
      <w:r>
        <w:rPr>
          <w:rFonts w:hint="eastAsia" w:ascii="宋体" w:hAnsi="宋体" w:cs="Arial"/>
          <w:sz w:val="24"/>
          <w:szCs w:val="24"/>
          <w:lang w:eastAsia="zh-CN"/>
        </w:rPr>
        <w:t>、</w:t>
      </w:r>
      <w:r>
        <w:rPr>
          <w:rFonts w:hint="eastAsia" w:ascii="宋体" w:hAnsi="宋体" w:cs="Arial"/>
          <w:sz w:val="24"/>
          <w:szCs w:val="24"/>
          <w:lang w:val="en-US" w:eastAsia="zh-CN"/>
        </w:rPr>
        <w:t>进行管制注射剂瓶</w:t>
      </w:r>
      <w:r>
        <w:rPr>
          <w:rFonts w:ascii="宋体" w:hAnsi="宋体" w:cs="Arial"/>
          <w:sz w:val="24"/>
          <w:szCs w:val="24"/>
        </w:rPr>
        <w:t>的制造。</w:t>
      </w:r>
    </w:p>
    <w:p w14:paraId="3368D0D9">
      <w:pPr>
        <w:spacing w:line="420" w:lineRule="exact"/>
        <w:rPr>
          <w:rFonts w:hAnsi="宋体"/>
          <w:b/>
          <w:bCs/>
          <w:color w:val="000000"/>
          <w:sz w:val="28"/>
          <w:szCs w:val="28"/>
        </w:rPr>
      </w:pPr>
      <w:r>
        <w:rPr>
          <w:b/>
          <w:bCs/>
          <w:color w:val="000000"/>
          <w:sz w:val="28"/>
          <w:szCs w:val="28"/>
        </w:rPr>
        <w:t xml:space="preserve">3  </w:t>
      </w:r>
      <w:r>
        <w:rPr>
          <w:rFonts w:hAnsi="宋体"/>
          <w:b/>
          <w:bCs/>
          <w:color w:val="000000"/>
          <w:sz w:val="28"/>
          <w:szCs w:val="28"/>
        </w:rPr>
        <w:t>范</w:t>
      </w:r>
      <w:r>
        <w:rPr>
          <w:rFonts w:hint="eastAsia" w:hAnsi="宋体"/>
          <w:b/>
          <w:bCs/>
          <w:color w:val="000000"/>
          <w:sz w:val="28"/>
          <w:szCs w:val="28"/>
        </w:rPr>
        <w:t xml:space="preserve">    </w:t>
      </w:r>
      <w:r>
        <w:rPr>
          <w:rFonts w:hAnsi="宋体"/>
          <w:b/>
          <w:bCs/>
          <w:color w:val="000000"/>
          <w:sz w:val="28"/>
          <w:szCs w:val="28"/>
        </w:rPr>
        <w:t>围</w:t>
      </w:r>
    </w:p>
    <w:p w14:paraId="05BB3F2B">
      <w:pPr>
        <w:spacing w:line="420" w:lineRule="exact"/>
        <w:ind w:firstLine="240" w:firstLineChars="100"/>
        <w:rPr>
          <w:rFonts w:ascii="宋体" w:hAnsi="宋体" w:eastAsia="宋体" w:cs="宋体"/>
          <w:sz w:val="24"/>
          <w:szCs w:val="24"/>
        </w:rPr>
      </w:pPr>
      <w:r>
        <w:rPr>
          <w:rFonts w:hint="eastAsia" w:ascii="宋体" w:hAnsi="宋体" w:eastAsia="宋体" w:cs="宋体"/>
          <w:sz w:val="24"/>
          <w:szCs w:val="24"/>
        </w:rPr>
        <w:t>适用范围：</w:t>
      </w:r>
      <w:r>
        <w:rPr>
          <w:rFonts w:hint="eastAsia" w:ascii="宋体" w:hAnsi="宋体" w:eastAsia="宋体" w:cs="宋体"/>
          <w:sz w:val="24"/>
          <w:szCs w:val="24"/>
          <w:lang w:val="en-US" w:eastAsia="zh-CN"/>
        </w:rPr>
        <w:t>3ML/10ML管制注射剂瓶</w:t>
      </w:r>
      <w:r>
        <w:rPr>
          <w:rFonts w:hint="eastAsia" w:ascii="宋体" w:hAnsi="宋体" w:eastAsia="宋体" w:cs="宋体"/>
          <w:sz w:val="24"/>
          <w:szCs w:val="24"/>
        </w:rPr>
        <w:t>的采购。</w:t>
      </w:r>
    </w:p>
    <w:p w14:paraId="69C6583A">
      <w:pPr>
        <w:spacing w:line="420" w:lineRule="exact"/>
        <w:rPr>
          <w:rFonts w:hAnsi="宋体"/>
          <w:b/>
          <w:bCs/>
          <w:color w:val="000000"/>
          <w:sz w:val="24"/>
          <w:szCs w:val="24"/>
        </w:rPr>
      </w:pPr>
      <w:r>
        <w:rPr>
          <w:b/>
          <w:bCs/>
          <w:color w:val="000000"/>
          <w:sz w:val="28"/>
          <w:szCs w:val="28"/>
        </w:rPr>
        <w:t xml:space="preserve">4  </w:t>
      </w:r>
      <w:r>
        <w:rPr>
          <w:rFonts w:hint="eastAsia"/>
          <w:b/>
          <w:bCs/>
          <w:color w:val="000000"/>
          <w:sz w:val="28"/>
          <w:szCs w:val="28"/>
        </w:rPr>
        <w:t>物料</w:t>
      </w:r>
      <w:r>
        <w:rPr>
          <w:rFonts w:hAnsi="宋体"/>
          <w:b/>
          <w:bCs/>
          <w:color w:val="000000"/>
          <w:sz w:val="28"/>
          <w:szCs w:val="28"/>
        </w:rPr>
        <w:t>要求</w:t>
      </w:r>
    </w:p>
    <w:tbl>
      <w:tblPr>
        <w:tblStyle w:val="9"/>
        <w:tblpPr w:leftFromText="180" w:rightFromText="180" w:vertAnchor="text" w:horzAnchor="page" w:tblpX="1080" w:tblpY="440"/>
        <w:tblOverlap w:val="never"/>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184"/>
        <w:gridCol w:w="5987"/>
        <w:gridCol w:w="1395"/>
      </w:tblGrid>
      <w:tr w14:paraId="170D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74" w:type="dxa"/>
            <w:tcBorders>
              <w:top w:val="single" w:color="auto" w:sz="4" w:space="0"/>
              <w:bottom w:val="single" w:color="auto" w:sz="4" w:space="0"/>
            </w:tcBorders>
            <w:shd w:val="clear" w:color="auto" w:fill="D9D9D9"/>
            <w:vAlign w:val="center"/>
          </w:tcPr>
          <w:p w14:paraId="3E676816">
            <w:pPr>
              <w:spacing w:line="360" w:lineRule="auto"/>
              <w:jc w:val="center"/>
              <w:rPr>
                <w:rFonts w:ascii="宋体" w:hAnsi="宋体" w:cstheme="minorBidi"/>
                <w:b/>
                <w:szCs w:val="21"/>
              </w:rPr>
            </w:pPr>
            <w:bookmarkStart w:id="0" w:name="OLE_LINK17"/>
            <w:r>
              <w:rPr>
                <w:rFonts w:ascii="宋体" w:hAnsi="宋体" w:cstheme="minorBidi"/>
                <w:b/>
                <w:szCs w:val="21"/>
              </w:rPr>
              <w:t>编号</w:t>
            </w:r>
          </w:p>
        </w:tc>
        <w:tc>
          <w:tcPr>
            <w:tcW w:w="1184" w:type="dxa"/>
            <w:tcBorders>
              <w:top w:val="single" w:color="auto" w:sz="4" w:space="0"/>
              <w:bottom w:val="single" w:color="auto" w:sz="4" w:space="0"/>
            </w:tcBorders>
            <w:shd w:val="clear" w:color="auto" w:fill="D9D9D9"/>
            <w:vAlign w:val="center"/>
          </w:tcPr>
          <w:p w14:paraId="08B61BC1">
            <w:pPr>
              <w:spacing w:line="360" w:lineRule="auto"/>
              <w:jc w:val="center"/>
              <w:rPr>
                <w:rFonts w:ascii="宋体" w:hAnsi="宋体" w:cstheme="minorBidi"/>
                <w:b/>
                <w:szCs w:val="21"/>
              </w:rPr>
            </w:pPr>
            <w:r>
              <w:rPr>
                <w:rFonts w:hint="eastAsia" w:ascii="宋体" w:hAnsi="宋体" w:cstheme="minorBidi"/>
                <w:b/>
                <w:szCs w:val="21"/>
              </w:rPr>
              <w:t>项目</w:t>
            </w:r>
          </w:p>
        </w:tc>
        <w:tc>
          <w:tcPr>
            <w:tcW w:w="5987" w:type="dxa"/>
            <w:tcBorders>
              <w:top w:val="single" w:color="auto" w:sz="4" w:space="0"/>
              <w:bottom w:val="single" w:color="auto" w:sz="4" w:space="0"/>
            </w:tcBorders>
            <w:shd w:val="clear" w:color="auto" w:fill="D9D9D9"/>
            <w:vAlign w:val="center"/>
          </w:tcPr>
          <w:p w14:paraId="2FB8929C">
            <w:pPr>
              <w:spacing w:line="360" w:lineRule="auto"/>
              <w:jc w:val="center"/>
              <w:rPr>
                <w:rFonts w:ascii="宋体" w:hAnsi="宋体" w:cstheme="minorBidi"/>
                <w:b/>
                <w:szCs w:val="21"/>
              </w:rPr>
            </w:pPr>
            <w:r>
              <w:rPr>
                <w:rFonts w:ascii="宋体" w:hAnsi="宋体" w:cstheme="minorBidi"/>
                <w:b/>
                <w:szCs w:val="21"/>
              </w:rPr>
              <w:t>要求内容</w:t>
            </w:r>
          </w:p>
        </w:tc>
        <w:tc>
          <w:tcPr>
            <w:tcW w:w="1395" w:type="dxa"/>
            <w:tcBorders>
              <w:top w:val="single" w:color="auto" w:sz="4" w:space="0"/>
              <w:bottom w:val="single" w:color="auto" w:sz="4" w:space="0"/>
            </w:tcBorders>
            <w:shd w:val="clear" w:color="auto" w:fill="D9D9D9"/>
            <w:vAlign w:val="center"/>
          </w:tcPr>
          <w:p w14:paraId="707784A1">
            <w:pPr>
              <w:spacing w:line="360" w:lineRule="auto"/>
              <w:jc w:val="center"/>
              <w:rPr>
                <w:rFonts w:ascii="宋体" w:hAnsi="宋体" w:cstheme="minorBidi"/>
                <w:b/>
                <w:szCs w:val="21"/>
              </w:rPr>
            </w:pPr>
            <w:bookmarkStart w:id="1" w:name="OLE_LINK15"/>
            <w:r>
              <w:rPr>
                <w:rFonts w:hint="eastAsia" w:ascii="Times New Roman" w:hAnsi="Times New Roman" w:eastAsia="宋体"/>
                <w:b/>
                <w:bCs/>
                <w:sz w:val="24"/>
                <w:szCs w:val="24"/>
              </w:rPr>
              <w:t>重要/一般</w:t>
            </w:r>
            <w:bookmarkEnd w:id="1"/>
          </w:p>
        </w:tc>
      </w:tr>
      <w:tr w14:paraId="2026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dxa"/>
            <w:tcBorders>
              <w:top w:val="single" w:color="auto" w:sz="4" w:space="0"/>
              <w:left w:val="single" w:color="auto" w:sz="4" w:space="0"/>
              <w:bottom w:val="single" w:color="auto" w:sz="4" w:space="0"/>
              <w:right w:val="single" w:color="auto" w:sz="4" w:space="0"/>
            </w:tcBorders>
            <w:vAlign w:val="center"/>
          </w:tcPr>
          <w:p w14:paraId="130CDCB8">
            <w:pPr>
              <w:pStyle w:val="19"/>
              <w:numPr>
                <w:ilvl w:val="0"/>
                <w:numId w:val="1"/>
              </w:numPr>
              <w:spacing w:before="0" w:line="360" w:lineRule="auto"/>
              <w:jc w:val="center"/>
              <w:rPr>
                <w:rFonts w:ascii="宋体" w:hAnsi="宋体" w:eastAsia="宋体" w:cs="Arial"/>
                <w:bCs/>
                <w:sz w:val="21"/>
                <w:szCs w:val="21"/>
                <w:lang w:eastAsia="zh-CN"/>
              </w:rPr>
            </w:pPr>
          </w:p>
        </w:tc>
        <w:tc>
          <w:tcPr>
            <w:tcW w:w="1184" w:type="dxa"/>
            <w:tcBorders>
              <w:top w:val="single" w:color="auto" w:sz="4" w:space="0"/>
              <w:left w:val="single" w:color="auto" w:sz="4" w:space="0"/>
              <w:bottom w:val="single" w:color="auto" w:sz="4" w:space="0"/>
              <w:right w:val="single" w:color="auto" w:sz="4" w:space="0"/>
            </w:tcBorders>
            <w:vAlign w:val="center"/>
          </w:tcPr>
          <w:p w14:paraId="6F863B48">
            <w:pPr>
              <w:spacing w:line="360" w:lineRule="auto"/>
              <w:ind w:firstLine="240" w:firstLineChars="100"/>
              <w:rPr>
                <w:sz w:val="24"/>
              </w:rPr>
            </w:pPr>
            <w:r>
              <w:rPr>
                <w:rFonts w:hint="eastAsia"/>
                <w:sz w:val="24"/>
              </w:rPr>
              <w:t>供货</w:t>
            </w:r>
          </w:p>
        </w:tc>
        <w:tc>
          <w:tcPr>
            <w:tcW w:w="5987" w:type="dxa"/>
            <w:tcBorders>
              <w:top w:val="single" w:color="auto" w:sz="4" w:space="0"/>
              <w:left w:val="single" w:color="auto" w:sz="4" w:space="0"/>
              <w:bottom w:val="single" w:color="auto" w:sz="4" w:space="0"/>
              <w:right w:val="single" w:color="auto" w:sz="4" w:space="0"/>
            </w:tcBorders>
            <w:vAlign w:val="center"/>
          </w:tcPr>
          <w:p w14:paraId="20D46275">
            <w:pPr>
              <w:spacing w:line="360" w:lineRule="auto"/>
              <w:rPr>
                <w:sz w:val="24"/>
              </w:rPr>
            </w:pPr>
            <w:r>
              <w:rPr>
                <w:rFonts w:hint="eastAsia"/>
                <w:sz w:val="24"/>
              </w:rPr>
              <w:t>生产厂家年产能应＞1500万瓶。管制西林瓶厂家应确保在接收到订单计划后10日内向本公司完成供货。</w:t>
            </w:r>
          </w:p>
          <w:p w14:paraId="7F0EF1E6">
            <w:pPr>
              <w:spacing w:line="360" w:lineRule="auto"/>
              <w:rPr>
                <w:rFonts w:hint="eastAsia" w:eastAsiaTheme="minorEastAsia"/>
                <w:sz w:val="24"/>
                <w:lang w:eastAsia="zh-CN"/>
              </w:rPr>
            </w:pPr>
            <w:r>
              <w:rPr>
                <w:rFonts w:hint="eastAsia"/>
                <w:sz w:val="24"/>
              </w:rPr>
              <w:t>要求送货上门，负责货物的运输和卸货至需方指定位置</w:t>
            </w:r>
            <w:r>
              <w:rPr>
                <w:rFonts w:hint="eastAsia"/>
                <w:sz w:val="24"/>
                <w:lang w:eastAsia="zh-CN"/>
              </w:rPr>
              <w:t>。</w:t>
            </w:r>
          </w:p>
        </w:tc>
        <w:tc>
          <w:tcPr>
            <w:tcW w:w="1395" w:type="dxa"/>
            <w:tcBorders>
              <w:top w:val="single" w:color="auto" w:sz="4" w:space="0"/>
              <w:left w:val="single" w:color="auto" w:sz="4" w:space="0"/>
              <w:bottom w:val="single" w:color="auto" w:sz="4" w:space="0"/>
              <w:right w:val="single" w:color="auto" w:sz="4" w:space="0"/>
            </w:tcBorders>
            <w:vAlign w:val="center"/>
          </w:tcPr>
          <w:p w14:paraId="0722214A">
            <w:pPr>
              <w:spacing w:line="360" w:lineRule="auto"/>
              <w:jc w:val="center"/>
              <w:rPr>
                <w:rFonts w:ascii="宋体" w:hAnsi="宋体"/>
                <w:szCs w:val="21"/>
              </w:rPr>
            </w:pPr>
            <w:r>
              <w:rPr>
                <w:rFonts w:hint="eastAsia" w:ascii="Times New Roman" w:hAnsi="Times New Roman" w:eastAsia="宋体"/>
                <w:b w:val="0"/>
                <w:bCs w:val="0"/>
                <w:sz w:val="24"/>
                <w:szCs w:val="24"/>
              </w:rPr>
              <w:t>重要</w:t>
            </w:r>
          </w:p>
        </w:tc>
      </w:tr>
      <w:tr w14:paraId="44E1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374" w:type="dxa"/>
            <w:tcBorders>
              <w:top w:val="single" w:color="auto" w:sz="4" w:space="0"/>
              <w:left w:val="single" w:color="auto" w:sz="4" w:space="0"/>
              <w:bottom w:val="single" w:color="auto" w:sz="4" w:space="0"/>
              <w:right w:val="single" w:color="auto" w:sz="4" w:space="0"/>
            </w:tcBorders>
            <w:vAlign w:val="center"/>
          </w:tcPr>
          <w:p w14:paraId="3C87014C">
            <w:pPr>
              <w:pStyle w:val="19"/>
              <w:numPr>
                <w:ilvl w:val="0"/>
                <w:numId w:val="1"/>
              </w:numPr>
              <w:spacing w:before="0" w:line="360" w:lineRule="auto"/>
              <w:jc w:val="center"/>
              <w:rPr>
                <w:rFonts w:ascii="宋体" w:hAnsi="宋体" w:eastAsia="宋体" w:cs="Arial"/>
                <w:bCs/>
                <w:sz w:val="21"/>
                <w:szCs w:val="21"/>
                <w:lang w:eastAsia="zh-CN"/>
              </w:rPr>
            </w:pPr>
          </w:p>
        </w:tc>
        <w:tc>
          <w:tcPr>
            <w:tcW w:w="1184" w:type="dxa"/>
            <w:tcBorders>
              <w:top w:val="single" w:color="auto" w:sz="4" w:space="0"/>
              <w:left w:val="single" w:color="auto" w:sz="4" w:space="0"/>
              <w:bottom w:val="single" w:color="auto" w:sz="4" w:space="0"/>
              <w:right w:val="single" w:color="auto" w:sz="4" w:space="0"/>
            </w:tcBorders>
            <w:vAlign w:val="center"/>
          </w:tcPr>
          <w:p w14:paraId="1661744C">
            <w:pPr>
              <w:spacing w:line="360" w:lineRule="auto"/>
              <w:rPr>
                <w:sz w:val="24"/>
              </w:rPr>
            </w:pPr>
            <w:r>
              <w:rPr>
                <w:rFonts w:hint="eastAsia"/>
                <w:sz w:val="24"/>
              </w:rPr>
              <w:t>尺寸要求</w:t>
            </w:r>
          </w:p>
        </w:tc>
        <w:tc>
          <w:tcPr>
            <w:tcW w:w="5987" w:type="dxa"/>
            <w:tcBorders>
              <w:top w:val="single" w:color="auto" w:sz="4" w:space="0"/>
              <w:left w:val="single" w:color="auto" w:sz="4" w:space="0"/>
              <w:bottom w:val="single" w:color="auto" w:sz="4" w:space="0"/>
              <w:right w:val="single" w:color="auto" w:sz="4" w:space="0"/>
            </w:tcBorders>
            <w:vAlign w:val="center"/>
          </w:tcPr>
          <w:p w14:paraId="502FFC53">
            <w:pPr>
              <w:spacing w:line="360" w:lineRule="auto"/>
              <w:rPr>
                <w:rFonts w:hint="default"/>
                <w:sz w:val="24"/>
                <w:lang w:val="en-US" w:eastAsia="zh-CN"/>
              </w:rPr>
            </w:pPr>
            <w:r>
              <w:rPr>
                <w:rFonts w:hint="eastAsia"/>
                <w:sz w:val="24"/>
                <w:lang w:val="en-US" w:eastAsia="zh-CN"/>
              </w:rPr>
              <w:t>尺寸要求详见附件1。</w:t>
            </w:r>
          </w:p>
        </w:tc>
        <w:tc>
          <w:tcPr>
            <w:tcW w:w="1395" w:type="dxa"/>
            <w:tcBorders>
              <w:top w:val="single" w:color="auto" w:sz="4" w:space="0"/>
              <w:left w:val="single" w:color="auto" w:sz="4" w:space="0"/>
              <w:bottom w:val="single" w:color="auto" w:sz="4" w:space="0"/>
              <w:right w:val="single" w:color="auto" w:sz="4" w:space="0"/>
            </w:tcBorders>
            <w:vAlign w:val="center"/>
          </w:tcPr>
          <w:p w14:paraId="7327CD9B">
            <w:pPr>
              <w:spacing w:line="360" w:lineRule="auto"/>
              <w:jc w:val="center"/>
              <w:rPr>
                <w:rFonts w:ascii="宋体" w:hAnsi="宋体"/>
                <w:szCs w:val="21"/>
              </w:rPr>
            </w:pPr>
            <w:r>
              <w:rPr>
                <w:rFonts w:hint="eastAsia" w:ascii="Times New Roman" w:hAnsi="Times New Roman" w:eastAsia="宋体"/>
                <w:b w:val="0"/>
                <w:bCs w:val="0"/>
                <w:sz w:val="24"/>
                <w:szCs w:val="24"/>
              </w:rPr>
              <w:t>重要</w:t>
            </w:r>
          </w:p>
        </w:tc>
      </w:tr>
      <w:tr w14:paraId="0AFB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4" w:type="dxa"/>
            <w:tcBorders>
              <w:top w:val="single" w:color="auto" w:sz="4" w:space="0"/>
              <w:left w:val="single" w:color="auto" w:sz="4" w:space="0"/>
              <w:bottom w:val="single" w:color="auto" w:sz="4" w:space="0"/>
              <w:right w:val="single" w:color="auto" w:sz="4" w:space="0"/>
            </w:tcBorders>
            <w:vAlign w:val="center"/>
          </w:tcPr>
          <w:p w14:paraId="0F53C137">
            <w:pPr>
              <w:pStyle w:val="19"/>
              <w:numPr>
                <w:ilvl w:val="0"/>
                <w:numId w:val="1"/>
              </w:numPr>
              <w:spacing w:before="0" w:line="360" w:lineRule="auto"/>
              <w:jc w:val="center"/>
              <w:rPr>
                <w:rFonts w:ascii="宋体" w:hAnsi="宋体" w:eastAsia="宋体" w:cs="Arial"/>
                <w:bCs/>
                <w:sz w:val="21"/>
                <w:szCs w:val="21"/>
                <w:lang w:eastAsia="zh-CN"/>
              </w:rPr>
            </w:pPr>
          </w:p>
        </w:tc>
        <w:tc>
          <w:tcPr>
            <w:tcW w:w="1184" w:type="dxa"/>
            <w:tcBorders>
              <w:top w:val="single" w:color="auto" w:sz="4" w:space="0"/>
              <w:left w:val="single" w:color="auto" w:sz="4" w:space="0"/>
              <w:bottom w:val="single" w:color="auto" w:sz="4" w:space="0"/>
              <w:right w:val="single" w:color="auto" w:sz="4" w:space="0"/>
            </w:tcBorders>
            <w:vAlign w:val="center"/>
          </w:tcPr>
          <w:p w14:paraId="2E9235A3">
            <w:pPr>
              <w:spacing w:line="360" w:lineRule="auto"/>
              <w:rPr>
                <w:rFonts w:hint="eastAsia" w:eastAsiaTheme="minorEastAsia"/>
                <w:sz w:val="24"/>
                <w:lang w:val="en-US" w:eastAsia="zh-CN"/>
              </w:rPr>
            </w:pPr>
            <w:r>
              <w:rPr>
                <w:rFonts w:hint="eastAsia"/>
                <w:sz w:val="24"/>
              </w:rPr>
              <w:t>三氧化二硼</w:t>
            </w:r>
            <w:r>
              <w:rPr>
                <w:rFonts w:hint="eastAsia"/>
                <w:sz w:val="24"/>
                <w:lang w:val="en-US" w:eastAsia="zh-CN"/>
              </w:rPr>
              <w:t>含量</w:t>
            </w:r>
          </w:p>
        </w:tc>
        <w:tc>
          <w:tcPr>
            <w:tcW w:w="5987" w:type="dxa"/>
            <w:tcBorders>
              <w:top w:val="single" w:color="auto" w:sz="4" w:space="0"/>
              <w:left w:val="single" w:color="auto" w:sz="4" w:space="0"/>
              <w:bottom w:val="single" w:color="auto" w:sz="4" w:space="0"/>
              <w:right w:val="single" w:color="auto" w:sz="4" w:space="0"/>
            </w:tcBorders>
            <w:vAlign w:val="center"/>
          </w:tcPr>
          <w:p w14:paraId="6F441687">
            <w:pPr>
              <w:spacing w:line="360" w:lineRule="auto"/>
              <w:rPr>
                <w:rFonts w:hint="eastAsia" w:eastAsiaTheme="minorEastAsia"/>
                <w:sz w:val="24"/>
                <w:lang w:eastAsia="zh-CN"/>
              </w:rPr>
            </w:pPr>
            <w:r>
              <w:rPr>
                <w:rFonts w:hint="eastAsia"/>
                <w:sz w:val="24"/>
              </w:rPr>
              <w:t>三氧化二硼含量</w:t>
            </w:r>
            <w:r>
              <w:rPr>
                <w:rFonts w:hint="eastAsia"/>
                <w:sz w:val="24"/>
                <w:lang w:val="en-US" w:eastAsia="zh-CN"/>
              </w:rPr>
              <w:t>≥</w:t>
            </w:r>
            <w:r>
              <w:rPr>
                <w:rFonts w:hint="eastAsia"/>
                <w:sz w:val="24"/>
              </w:rPr>
              <w:t>5％</w:t>
            </w:r>
            <w:r>
              <w:rPr>
                <w:rFonts w:hint="eastAsia"/>
                <w:sz w:val="24"/>
                <w:lang w:val="en-US" w:eastAsia="zh-CN"/>
              </w:rPr>
              <w:t xml:space="preserve"> </w:t>
            </w:r>
          </w:p>
        </w:tc>
        <w:tc>
          <w:tcPr>
            <w:tcW w:w="1395" w:type="dxa"/>
            <w:tcBorders>
              <w:top w:val="single" w:color="auto" w:sz="4" w:space="0"/>
              <w:left w:val="single" w:color="auto" w:sz="4" w:space="0"/>
              <w:bottom w:val="single" w:color="auto" w:sz="4" w:space="0"/>
              <w:right w:val="single" w:color="auto" w:sz="4" w:space="0"/>
            </w:tcBorders>
            <w:vAlign w:val="center"/>
          </w:tcPr>
          <w:p w14:paraId="7BB31EC4">
            <w:pPr>
              <w:spacing w:line="360" w:lineRule="auto"/>
              <w:jc w:val="center"/>
              <w:rPr>
                <w:rFonts w:ascii="宋体" w:hAnsi="宋体"/>
                <w:szCs w:val="21"/>
              </w:rPr>
            </w:pPr>
            <w:r>
              <w:rPr>
                <w:rFonts w:hint="eastAsia" w:ascii="Times New Roman" w:hAnsi="Times New Roman" w:eastAsia="宋体"/>
                <w:b w:val="0"/>
                <w:bCs w:val="0"/>
                <w:sz w:val="24"/>
                <w:szCs w:val="24"/>
              </w:rPr>
              <w:t>重要</w:t>
            </w:r>
          </w:p>
        </w:tc>
      </w:tr>
      <w:tr w14:paraId="441A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dxa"/>
            <w:tcBorders>
              <w:top w:val="single" w:color="auto" w:sz="4" w:space="0"/>
              <w:left w:val="single" w:color="auto" w:sz="4" w:space="0"/>
              <w:bottom w:val="single" w:color="auto" w:sz="4" w:space="0"/>
              <w:right w:val="single" w:color="auto" w:sz="4" w:space="0"/>
            </w:tcBorders>
            <w:vAlign w:val="center"/>
          </w:tcPr>
          <w:p w14:paraId="33222164">
            <w:pPr>
              <w:pStyle w:val="19"/>
              <w:numPr>
                <w:ilvl w:val="0"/>
                <w:numId w:val="1"/>
              </w:numPr>
              <w:spacing w:before="0" w:line="360" w:lineRule="auto"/>
              <w:jc w:val="center"/>
              <w:rPr>
                <w:rFonts w:ascii="宋体" w:hAnsi="宋体" w:eastAsia="宋体" w:cs="Arial"/>
                <w:bCs/>
                <w:sz w:val="21"/>
                <w:szCs w:val="21"/>
                <w:lang w:eastAsia="zh-CN"/>
              </w:rPr>
            </w:pPr>
          </w:p>
        </w:tc>
        <w:tc>
          <w:tcPr>
            <w:tcW w:w="1184" w:type="dxa"/>
            <w:tcBorders>
              <w:top w:val="single" w:color="auto" w:sz="4" w:space="0"/>
              <w:left w:val="single" w:color="auto" w:sz="4" w:space="0"/>
              <w:bottom w:val="single" w:color="auto" w:sz="4" w:space="0"/>
              <w:right w:val="single" w:color="auto" w:sz="4" w:space="0"/>
            </w:tcBorders>
            <w:vAlign w:val="center"/>
          </w:tcPr>
          <w:p w14:paraId="389BC43C">
            <w:pPr>
              <w:spacing w:line="360" w:lineRule="auto"/>
              <w:rPr>
                <w:sz w:val="24"/>
              </w:rPr>
            </w:pPr>
            <w:r>
              <w:rPr>
                <w:rFonts w:hint="eastAsia"/>
                <w:sz w:val="24"/>
              </w:rPr>
              <w:t>理化性能</w:t>
            </w:r>
          </w:p>
        </w:tc>
        <w:tc>
          <w:tcPr>
            <w:tcW w:w="5987" w:type="dxa"/>
            <w:tcBorders>
              <w:top w:val="single" w:color="auto" w:sz="4" w:space="0"/>
              <w:left w:val="single" w:color="auto" w:sz="4" w:space="0"/>
              <w:bottom w:val="single" w:color="auto" w:sz="4" w:space="0"/>
              <w:right w:val="single" w:color="auto" w:sz="4" w:space="0"/>
            </w:tcBorders>
            <w:vAlign w:val="center"/>
          </w:tcPr>
          <w:p w14:paraId="4E3160BD">
            <w:pPr>
              <w:spacing w:line="360" w:lineRule="auto"/>
              <w:rPr>
                <w:rFonts w:ascii="宋体" w:hAnsi="宋体"/>
                <w:szCs w:val="21"/>
              </w:rPr>
            </w:pPr>
            <w:r>
              <w:rPr>
                <w:rFonts w:hint="eastAsia"/>
                <w:sz w:val="24"/>
              </w:rPr>
              <w:t>耐水性应符合</w:t>
            </w:r>
            <w:r>
              <w:rPr>
                <w:sz w:val="24"/>
              </w:rPr>
              <w:t>HC</w:t>
            </w:r>
            <w:r>
              <w:rPr>
                <w:rFonts w:hint="eastAsia"/>
                <w:sz w:val="24"/>
              </w:rPr>
              <w:t>1、</w:t>
            </w:r>
            <w:r>
              <w:rPr>
                <w:sz w:val="24"/>
              </w:rPr>
              <w:t>HC</w:t>
            </w:r>
            <w:r>
              <w:rPr>
                <w:rFonts w:hint="eastAsia"/>
                <w:sz w:val="24"/>
              </w:rPr>
              <w:t>2、</w:t>
            </w:r>
            <w:r>
              <w:rPr>
                <w:sz w:val="24"/>
              </w:rPr>
              <w:t>HC</w:t>
            </w:r>
            <w:r>
              <w:rPr>
                <w:rFonts w:hint="eastAsia"/>
                <w:sz w:val="24"/>
              </w:rPr>
              <w:t>3任何一级耐水性规定。内应力：瓶身内应力应小于40</w:t>
            </w:r>
            <w:r>
              <w:rPr>
                <w:sz w:val="24"/>
              </w:rPr>
              <w:t>nm/mm</w:t>
            </w:r>
            <w:r>
              <w:rPr>
                <w:rFonts w:hint="eastAsia"/>
                <w:sz w:val="24"/>
              </w:rPr>
              <w:t>玻璃厚度。</w:t>
            </w:r>
          </w:p>
        </w:tc>
        <w:tc>
          <w:tcPr>
            <w:tcW w:w="1395" w:type="dxa"/>
            <w:tcBorders>
              <w:top w:val="single" w:color="auto" w:sz="4" w:space="0"/>
              <w:left w:val="single" w:color="auto" w:sz="4" w:space="0"/>
              <w:bottom w:val="single" w:color="auto" w:sz="4" w:space="0"/>
              <w:right w:val="single" w:color="auto" w:sz="4" w:space="0"/>
            </w:tcBorders>
            <w:vAlign w:val="center"/>
          </w:tcPr>
          <w:p w14:paraId="58011CD5">
            <w:pPr>
              <w:spacing w:line="360" w:lineRule="auto"/>
              <w:jc w:val="center"/>
              <w:rPr>
                <w:rFonts w:ascii="宋体" w:hAnsi="宋体"/>
                <w:szCs w:val="21"/>
              </w:rPr>
            </w:pPr>
            <w:r>
              <w:rPr>
                <w:rFonts w:hint="eastAsia" w:ascii="Times New Roman" w:hAnsi="Times New Roman" w:eastAsia="宋体"/>
                <w:b w:val="0"/>
                <w:bCs w:val="0"/>
                <w:sz w:val="24"/>
                <w:szCs w:val="24"/>
              </w:rPr>
              <w:t>重要</w:t>
            </w:r>
          </w:p>
        </w:tc>
      </w:tr>
      <w:tr w14:paraId="6518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dxa"/>
            <w:tcBorders>
              <w:top w:val="single" w:color="auto" w:sz="4" w:space="0"/>
              <w:left w:val="single" w:color="auto" w:sz="4" w:space="0"/>
              <w:bottom w:val="single" w:color="auto" w:sz="4" w:space="0"/>
              <w:right w:val="single" w:color="auto" w:sz="4" w:space="0"/>
            </w:tcBorders>
            <w:vAlign w:val="center"/>
          </w:tcPr>
          <w:p w14:paraId="33A49590">
            <w:pPr>
              <w:pStyle w:val="19"/>
              <w:numPr>
                <w:ilvl w:val="0"/>
                <w:numId w:val="1"/>
              </w:numPr>
              <w:spacing w:before="0" w:line="360" w:lineRule="auto"/>
              <w:jc w:val="center"/>
              <w:rPr>
                <w:rFonts w:ascii="宋体" w:hAnsi="宋体" w:eastAsia="宋体" w:cs="Arial"/>
                <w:bCs/>
                <w:sz w:val="21"/>
                <w:szCs w:val="21"/>
                <w:lang w:eastAsia="zh-CN"/>
              </w:rPr>
            </w:pPr>
          </w:p>
        </w:tc>
        <w:tc>
          <w:tcPr>
            <w:tcW w:w="1184" w:type="dxa"/>
            <w:tcBorders>
              <w:top w:val="single" w:color="auto" w:sz="4" w:space="0"/>
              <w:left w:val="single" w:color="auto" w:sz="4" w:space="0"/>
              <w:bottom w:val="single" w:color="auto" w:sz="4" w:space="0"/>
              <w:right w:val="single" w:color="auto" w:sz="4" w:space="0"/>
            </w:tcBorders>
            <w:vAlign w:val="center"/>
          </w:tcPr>
          <w:p w14:paraId="7EBB443B">
            <w:pPr>
              <w:spacing w:line="360" w:lineRule="auto"/>
              <w:rPr>
                <w:sz w:val="24"/>
              </w:rPr>
            </w:pPr>
            <w:r>
              <w:rPr>
                <w:rFonts w:hint="eastAsia" w:ascii="宋体" w:hAnsi="宋体"/>
                <w:sz w:val="24"/>
              </w:rPr>
              <w:t>外观质量</w:t>
            </w:r>
          </w:p>
        </w:tc>
        <w:tc>
          <w:tcPr>
            <w:tcW w:w="5987" w:type="dxa"/>
            <w:tcBorders>
              <w:top w:val="single" w:color="auto" w:sz="4" w:space="0"/>
              <w:left w:val="single" w:color="auto" w:sz="4" w:space="0"/>
              <w:bottom w:val="single" w:color="auto" w:sz="4" w:space="0"/>
              <w:right w:val="single" w:color="auto" w:sz="4" w:space="0"/>
            </w:tcBorders>
            <w:vAlign w:val="center"/>
          </w:tcPr>
          <w:p w14:paraId="1AFE1333">
            <w:pPr>
              <w:spacing w:line="360" w:lineRule="auto"/>
              <w:rPr>
                <w:sz w:val="24"/>
              </w:rPr>
            </w:pPr>
            <w:r>
              <w:rPr>
                <w:rFonts w:hint="eastAsia"/>
                <w:sz w:val="24"/>
              </w:rPr>
              <w:t>外形平整光洁，不得有任何裂纹</w:t>
            </w:r>
            <w:r>
              <w:rPr>
                <w:rFonts w:hint="eastAsia"/>
                <w:sz w:val="24"/>
                <w:lang w:eastAsia="zh-CN"/>
              </w:rPr>
              <w:t>，</w:t>
            </w:r>
            <w:r>
              <w:rPr>
                <w:rFonts w:hint="eastAsia"/>
                <w:sz w:val="24"/>
                <w:lang w:val="en-US" w:eastAsia="zh-CN"/>
              </w:rPr>
              <w:t>同批次间应无色差</w:t>
            </w:r>
            <w:r>
              <w:rPr>
                <w:rFonts w:hint="eastAsia"/>
                <w:sz w:val="24"/>
              </w:rPr>
              <w:t>。</w:t>
            </w:r>
          </w:p>
          <w:p w14:paraId="71DBA6A8">
            <w:pPr>
              <w:spacing w:line="360" w:lineRule="auto"/>
              <w:rPr>
                <w:sz w:val="24"/>
              </w:rPr>
            </w:pPr>
            <w:r>
              <w:rPr>
                <w:rFonts w:hint="eastAsia"/>
                <w:sz w:val="24"/>
              </w:rPr>
              <w:t>结石和透明结点：</w:t>
            </w:r>
          </w:p>
          <w:p w14:paraId="099A7AB0">
            <w:pPr>
              <w:spacing w:line="360" w:lineRule="auto"/>
              <w:rPr>
                <w:sz w:val="24"/>
              </w:rPr>
            </w:pPr>
            <w:r>
              <w:rPr>
                <w:rFonts w:hint="eastAsia"/>
                <w:sz w:val="24"/>
              </w:rPr>
              <w:t>直径0.5~1.0</w:t>
            </w:r>
            <w:r>
              <w:rPr>
                <w:sz w:val="24"/>
              </w:rPr>
              <w:t>mm</w:t>
            </w:r>
            <w:r>
              <w:rPr>
                <w:rFonts w:hint="eastAsia"/>
                <w:sz w:val="24"/>
              </w:rPr>
              <w:t>的结石，不超过1个。</w:t>
            </w:r>
          </w:p>
          <w:p w14:paraId="4D3C2601">
            <w:pPr>
              <w:spacing w:line="360" w:lineRule="auto"/>
              <w:rPr>
                <w:sz w:val="24"/>
              </w:rPr>
            </w:pPr>
            <w:r>
              <w:rPr>
                <w:rFonts w:hint="eastAsia"/>
                <w:sz w:val="24"/>
              </w:rPr>
              <w:t>直径不大于0.5</w:t>
            </w:r>
            <w:r>
              <w:rPr>
                <w:sz w:val="24"/>
              </w:rPr>
              <w:t>mm</w:t>
            </w:r>
            <w:r>
              <w:rPr>
                <w:rFonts w:hint="eastAsia"/>
                <w:sz w:val="24"/>
              </w:rPr>
              <w:t>的结石，不超过2个。</w:t>
            </w:r>
          </w:p>
          <w:p w14:paraId="2674D685">
            <w:pPr>
              <w:spacing w:line="360" w:lineRule="auto"/>
              <w:rPr>
                <w:sz w:val="24"/>
              </w:rPr>
            </w:pPr>
            <w:r>
              <w:rPr>
                <w:rFonts w:hint="eastAsia"/>
                <w:sz w:val="24"/>
              </w:rPr>
              <w:t>0.5~1.0</w:t>
            </w:r>
            <w:r>
              <w:rPr>
                <w:sz w:val="24"/>
              </w:rPr>
              <w:t>mm</w:t>
            </w:r>
            <w:r>
              <w:rPr>
                <w:rFonts w:hint="eastAsia"/>
                <w:sz w:val="24"/>
              </w:rPr>
              <w:t>的透明结点，不超过2个。</w:t>
            </w:r>
          </w:p>
          <w:p w14:paraId="085BFE31">
            <w:pPr>
              <w:spacing w:line="360" w:lineRule="auto"/>
              <w:rPr>
                <w:rFonts w:ascii="宋体" w:hAnsi="宋体"/>
                <w:szCs w:val="21"/>
              </w:rPr>
            </w:pPr>
            <w:r>
              <w:rPr>
                <w:rFonts w:hint="eastAsia"/>
                <w:sz w:val="24"/>
              </w:rPr>
              <w:t>小于0.5</w:t>
            </w:r>
            <w:r>
              <w:rPr>
                <w:sz w:val="24"/>
              </w:rPr>
              <w:t>mm</w:t>
            </w:r>
            <w:r>
              <w:rPr>
                <w:rFonts w:hint="eastAsia"/>
                <w:sz w:val="24"/>
              </w:rPr>
              <w:t>密集透明结点，不允许有。</w:t>
            </w:r>
          </w:p>
        </w:tc>
        <w:tc>
          <w:tcPr>
            <w:tcW w:w="1395" w:type="dxa"/>
            <w:tcBorders>
              <w:top w:val="single" w:color="auto" w:sz="4" w:space="0"/>
              <w:left w:val="single" w:color="auto" w:sz="4" w:space="0"/>
              <w:bottom w:val="single" w:color="auto" w:sz="4" w:space="0"/>
              <w:right w:val="single" w:color="auto" w:sz="4" w:space="0"/>
            </w:tcBorders>
            <w:vAlign w:val="center"/>
          </w:tcPr>
          <w:p w14:paraId="4AE7D241">
            <w:pPr>
              <w:spacing w:line="360" w:lineRule="auto"/>
              <w:jc w:val="center"/>
              <w:rPr>
                <w:rFonts w:ascii="宋体" w:hAnsi="宋体"/>
                <w:szCs w:val="21"/>
              </w:rPr>
            </w:pPr>
            <w:r>
              <w:rPr>
                <w:rFonts w:hint="eastAsia" w:ascii="Times New Roman" w:hAnsi="Times New Roman" w:eastAsia="宋体"/>
                <w:b w:val="0"/>
                <w:bCs w:val="0"/>
                <w:sz w:val="24"/>
                <w:szCs w:val="24"/>
              </w:rPr>
              <w:t>重要</w:t>
            </w:r>
          </w:p>
        </w:tc>
      </w:tr>
      <w:tr w14:paraId="0FC0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dxa"/>
            <w:tcBorders>
              <w:top w:val="single" w:color="auto" w:sz="4" w:space="0"/>
              <w:left w:val="single" w:color="auto" w:sz="4" w:space="0"/>
              <w:bottom w:val="single" w:color="auto" w:sz="4" w:space="0"/>
              <w:right w:val="single" w:color="auto" w:sz="4" w:space="0"/>
            </w:tcBorders>
            <w:vAlign w:val="center"/>
          </w:tcPr>
          <w:p w14:paraId="30FC1C70">
            <w:pPr>
              <w:pStyle w:val="19"/>
              <w:numPr>
                <w:ilvl w:val="0"/>
                <w:numId w:val="1"/>
              </w:numPr>
              <w:spacing w:before="0" w:line="360" w:lineRule="auto"/>
              <w:jc w:val="center"/>
              <w:rPr>
                <w:rFonts w:ascii="宋体" w:hAnsi="宋体" w:eastAsia="宋体" w:cs="Arial"/>
                <w:bCs/>
                <w:sz w:val="21"/>
                <w:szCs w:val="21"/>
                <w:lang w:eastAsia="zh-CN"/>
              </w:rPr>
            </w:pPr>
          </w:p>
        </w:tc>
        <w:tc>
          <w:tcPr>
            <w:tcW w:w="1184" w:type="dxa"/>
            <w:tcBorders>
              <w:top w:val="single" w:color="auto" w:sz="4" w:space="0"/>
              <w:left w:val="single" w:color="auto" w:sz="4" w:space="0"/>
              <w:bottom w:val="single" w:color="auto" w:sz="4" w:space="0"/>
              <w:right w:val="single" w:color="auto" w:sz="4" w:space="0"/>
            </w:tcBorders>
            <w:vAlign w:val="center"/>
          </w:tcPr>
          <w:p w14:paraId="5B3DF4B4">
            <w:pPr>
              <w:spacing w:line="360" w:lineRule="auto"/>
              <w:rPr>
                <w:sz w:val="24"/>
              </w:rPr>
            </w:pPr>
            <w:r>
              <w:rPr>
                <w:rFonts w:hint="eastAsia"/>
                <w:sz w:val="24"/>
              </w:rPr>
              <w:t>气泡线</w:t>
            </w:r>
          </w:p>
        </w:tc>
        <w:tc>
          <w:tcPr>
            <w:tcW w:w="5987" w:type="dxa"/>
            <w:tcBorders>
              <w:top w:val="single" w:color="auto" w:sz="4" w:space="0"/>
              <w:left w:val="single" w:color="auto" w:sz="4" w:space="0"/>
              <w:bottom w:val="single" w:color="auto" w:sz="4" w:space="0"/>
              <w:right w:val="single" w:color="auto" w:sz="4" w:space="0"/>
            </w:tcBorders>
            <w:vAlign w:val="center"/>
          </w:tcPr>
          <w:p w14:paraId="25C4386C">
            <w:pPr>
              <w:spacing w:line="360" w:lineRule="auto"/>
              <w:rPr>
                <w:sz w:val="24"/>
              </w:rPr>
            </w:pPr>
            <w:r>
              <w:rPr>
                <w:rFonts w:hint="eastAsia"/>
                <w:sz w:val="24"/>
              </w:rPr>
              <w:t>要求：宽度大于</w:t>
            </w:r>
            <w:r>
              <w:rPr>
                <w:sz w:val="24"/>
              </w:rPr>
              <w:t>0.2mm</w:t>
            </w:r>
            <w:r>
              <w:rPr>
                <w:rFonts w:hint="eastAsia"/>
                <w:sz w:val="24"/>
              </w:rPr>
              <w:t>的气泡线，不允许有。</w:t>
            </w:r>
          </w:p>
          <w:p w14:paraId="658C2665">
            <w:pPr>
              <w:spacing w:line="360" w:lineRule="auto"/>
              <w:rPr>
                <w:sz w:val="24"/>
              </w:rPr>
            </w:pPr>
            <w:r>
              <w:rPr>
                <w:rFonts w:hint="eastAsia"/>
                <w:sz w:val="24"/>
              </w:rPr>
              <w:t>宽度</w:t>
            </w:r>
            <w:r>
              <w:rPr>
                <w:sz w:val="24"/>
              </w:rPr>
              <w:t>0.1</w:t>
            </w:r>
            <w:r>
              <w:rPr>
                <w:rFonts w:hint="eastAsia"/>
                <w:sz w:val="24"/>
              </w:rPr>
              <w:t>~</w:t>
            </w:r>
            <w:r>
              <w:rPr>
                <w:sz w:val="24"/>
              </w:rPr>
              <w:t>0.2mm</w:t>
            </w:r>
            <w:r>
              <w:rPr>
                <w:rFonts w:hint="eastAsia"/>
                <w:sz w:val="24"/>
              </w:rPr>
              <w:t>的气泡线，不超过4条。</w:t>
            </w:r>
          </w:p>
          <w:p w14:paraId="2CCCD025">
            <w:pPr>
              <w:spacing w:line="360" w:lineRule="auto"/>
              <w:rPr>
                <w:rFonts w:ascii="宋体" w:hAnsi="宋体"/>
                <w:szCs w:val="21"/>
              </w:rPr>
            </w:pPr>
            <w:r>
              <w:rPr>
                <w:rFonts w:hint="eastAsia"/>
                <w:sz w:val="24"/>
              </w:rPr>
              <w:t>宽度小于</w:t>
            </w:r>
            <w:r>
              <w:rPr>
                <w:sz w:val="24"/>
              </w:rPr>
              <w:t>0.1mm</w:t>
            </w:r>
            <w:r>
              <w:rPr>
                <w:rFonts w:hint="eastAsia"/>
                <w:sz w:val="24"/>
              </w:rPr>
              <w:t>的密集气泡线，不允许有。</w:t>
            </w:r>
          </w:p>
        </w:tc>
        <w:tc>
          <w:tcPr>
            <w:tcW w:w="1395" w:type="dxa"/>
            <w:tcBorders>
              <w:top w:val="single" w:color="auto" w:sz="4" w:space="0"/>
              <w:left w:val="single" w:color="auto" w:sz="4" w:space="0"/>
              <w:bottom w:val="single" w:color="auto" w:sz="4" w:space="0"/>
              <w:right w:val="single" w:color="auto" w:sz="4" w:space="0"/>
            </w:tcBorders>
            <w:vAlign w:val="center"/>
          </w:tcPr>
          <w:p w14:paraId="3B364A9E">
            <w:pPr>
              <w:spacing w:line="360" w:lineRule="auto"/>
              <w:jc w:val="center"/>
              <w:rPr>
                <w:rFonts w:ascii="宋体" w:hAnsi="宋体"/>
                <w:szCs w:val="21"/>
              </w:rPr>
            </w:pPr>
            <w:r>
              <w:rPr>
                <w:rFonts w:hint="eastAsia" w:ascii="Times New Roman" w:hAnsi="Times New Roman" w:eastAsia="宋体"/>
                <w:b w:val="0"/>
                <w:bCs w:val="0"/>
                <w:sz w:val="24"/>
                <w:szCs w:val="24"/>
              </w:rPr>
              <w:t>重要</w:t>
            </w:r>
          </w:p>
        </w:tc>
      </w:tr>
      <w:tr w14:paraId="5557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dxa"/>
            <w:tcBorders>
              <w:top w:val="single" w:color="auto" w:sz="4" w:space="0"/>
              <w:left w:val="single" w:color="auto" w:sz="4" w:space="0"/>
              <w:bottom w:val="single" w:color="auto" w:sz="4" w:space="0"/>
              <w:right w:val="single" w:color="auto" w:sz="4" w:space="0"/>
            </w:tcBorders>
            <w:vAlign w:val="center"/>
          </w:tcPr>
          <w:p w14:paraId="468964FE">
            <w:pPr>
              <w:pStyle w:val="19"/>
              <w:numPr>
                <w:ilvl w:val="0"/>
                <w:numId w:val="1"/>
              </w:numPr>
              <w:spacing w:before="0" w:line="360" w:lineRule="auto"/>
              <w:jc w:val="center"/>
              <w:rPr>
                <w:rFonts w:ascii="宋体" w:hAnsi="宋体" w:eastAsia="宋体" w:cs="Arial"/>
                <w:bCs/>
                <w:sz w:val="21"/>
                <w:szCs w:val="21"/>
                <w:lang w:eastAsia="zh-CN"/>
              </w:rPr>
            </w:pPr>
          </w:p>
        </w:tc>
        <w:tc>
          <w:tcPr>
            <w:tcW w:w="1184" w:type="dxa"/>
            <w:tcBorders>
              <w:top w:val="single" w:color="auto" w:sz="4" w:space="0"/>
              <w:left w:val="single" w:color="auto" w:sz="4" w:space="0"/>
              <w:bottom w:val="single" w:color="auto" w:sz="4" w:space="0"/>
              <w:right w:val="single" w:color="auto" w:sz="4" w:space="0"/>
            </w:tcBorders>
            <w:vAlign w:val="center"/>
          </w:tcPr>
          <w:p w14:paraId="3553F899">
            <w:pPr>
              <w:spacing w:line="360" w:lineRule="auto"/>
              <w:jc w:val="left"/>
              <w:rPr>
                <w:sz w:val="24"/>
              </w:rPr>
            </w:pPr>
            <w:r>
              <w:rPr>
                <w:rFonts w:hint="eastAsia"/>
                <w:sz w:val="24"/>
              </w:rPr>
              <w:t>瓶底瓶口气泡</w:t>
            </w:r>
          </w:p>
        </w:tc>
        <w:tc>
          <w:tcPr>
            <w:tcW w:w="5987" w:type="dxa"/>
            <w:tcBorders>
              <w:top w:val="single" w:color="auto" w:sz="4" w:space="0"/>
              <w:left w:val="single" w:color="auto" w:sz="4" w:space="0"/>
              <w:bottom w:val="single" w:color="auto" w:sz="4" w:space="0"/>
              <w:right w:val="single" w:color="auto" w:sz="4" w:space="0"/>
            </w:tcBorders>
            <w:vAlign w:val="center"/>
          </w:tcPr>
          <w:p w14:paraId="245CC0DF">
            <w:pPr>
              <w:spacing w:line="360" w:lineRule="auto"/>
              <w:jc w:val="left"/>
              <w:rPr>
                <w:b/>
                <w:bCs/>
                <w:sz w:val="24"/>
              </w:rPr>
            </w:pPr>
            <w:r>
              <w:rPr>
                <w:rFonts w:hint="eastAsia"/>
                <w:sz w:val="24"/>
              </w:rPr>
              <w:t>要求：</w:t>
            </w:r>
          </w:p>
          <w:p w14:paraId="61201AAE">
            <w:pPr>
              <w:spacing w:line="360" w:lineRule="auto"/>
              <w:jc w:val="left"/>
              <w:rPr>
                <w:sz w:val="24"/>
              </w:rPr>
            </w:pPr>
            <w:r>
              <w:rPr>
                <w:rFonts w:hint="eastAsia"/>
                <w:sz w:val="24"/>
              </w:rPr>
              <w:t>直径大于</w:t>
            </w:r>
            <w:r>
              <w:rPr>
                <w:sz w:val="24"/>
              </w:rPr>
              <w:t>0.5mm</w:t>
            </w:r>
            <w:r>
              <w:rPr>
                <w:rFonts w:hint="eastAsia"/>
                <w:sz w:val="24"/>
              </w:rPr>
              <w:t>的气泡，不允许有。</w:t>
            </w:r>
          </w:p>
          <w:p w14:paraId="40A8EDF8">
            <w:pPr>
              <w:spacing w:line="360" w:lineRule="auto"/>
              <w:jc w:val="left"/>
              <w:rPr>
                <w:sz w:val="24"/>
              </w:rPr>
            </w:pPr>
            <w:r>
              <w:rPr>
                <w:rFonts w:hint="eastAsia"/>
                <w:sz w:val="24"/>
              </w:rPr>
              <w:t>直径不大于</w:t>
            </w:r>
            <w:r>
              <w:rPr>
                <w:sz w:val="24"/>
              </w:rPr>
              <w:t>0.5mm</w:t>
            </w:r>
            <w:r>
              <w:rPr>
                <w:rFonts w:hint="eastAsia"/>
                <w:sz w:val="24"/>
              </w:rPr>
              <w:t>的气泡，不超过2个。</w:t>
            </w:r>
          </w:p>
          <w:p w14:paraId="7F0B417C">
            <w:pPr>
              <w:spacing w:line="360" w:lineRule="auto"/>
              <w:jc w:val="left"/>
              <w:rPr>
                <w:rFonts w:ascii="宋体" w:hAnsi="宋体"/>
                <w:szCs w:val="21"/>
              </w:rPr>
            </w:pPr>
            <w:r>
              <w:rPr>
                <w:rFonts w:hint="eastAsia"/>
                <w:sz w:val="24"/>
              </w:rPr>
              <w:t>直径不大于</w:t>
            </w:r>
            <w:r>
              <w:rPr>
                <w:sz w:val="24"/>
              </w:rPr>
              <w:t>0.1mm</w:t>
            </w:r>
            <w:r>
              <w:rPr>
                <w:rFonts w:hint="eastAsia"/>
                <w:sz w:val="24"/>
              </w:rPr>
              <w:t>的密集气泡，不允许有。</w:t>
            </w:r>
          </w:p>
        </w:tc>
        <w:tc>
          <w:tcPr>
            <w:tcW w:w="1395" w:type="dxa"/>
            <w:tcBorders>
              <w:top w:val="single" w:color="auto" w:sz="4" w:space="0"/>
              <w:left w:val="single" w:color="auto" w:sz="4" w:space="0"/>
              <w:bottom w:val="single" w:color="auto" w:sz="4" w:space="0"/>
              <w:right w:val="single" w:color="auto" w:sz="4" w:space="0"/>
            </w:tcBorders>
            <w:vAlign w:val="center"/>
          </w:tcPr>
          <w:p w14:paraId="3BE65D93">
            <w:pPr>
              <w:spacing w:line="360" w:lineRule="auto"/>
              <w:jc w:val="center"/>
              <w:rPr>
                <w:rFonts w:ascii="宋体" w:hAnsi="宋体"/>
                <w:szCs w:val="21"/>
              </w:rPr>
            </w:pPr>
            <w:r>
              <w:rPr>
                <w:rFonts w:hint="eastAsia" w:ascii="Times New Roman" w:hAnsi="Times New Roman" w:eastAsia="宋体"/>
                <w:b w:val="0"/>
                <w:bCs w:val="0"/>
                <w:sz w:val="24"/>
                <w:szCs w:val="24"/>
              </w:rPr>
              <w:t>重要</w:t>
            </w:r>
          </w:p>
        </w:tc>
      </w:tr>
      <w:tr w14:paraId="3D2E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dxa"/>
            <w:tcBorders>
              <w:top w:val="single" w:color="auto" w:sz="4" w:space="0"/>
              <w:left w:val="single" w:color="auto" w:sz="4" w:space="0"/>
              <w:bottom w:val="single" w:color="auto" w:sz="4" w:space="0"/>
              <w:right w:val="single" w:color="auto" w:sz="4" w:space="0"/>
            </w:tcBorders>
            <w:vAlign w:val="center"/>
          </w:tcPr>
          <w:p w14:paraId="69461398">
            <w:pPr>
              <w:pStyle w:val="19"/>
              <w:numPr>
                <w:ilvl w:val="0"/>
                <w:numId w:val="1"/>
              </w:numPr>
              <w:spacing w:before="0" w:line="360" w:lineRule="auto"/>
              <w:jc w:val="center"/>
              <w:rPr>
                <w:rFonts w:ascii="宋体" w:hAnsi="宋体" w:eastAsia="宋体" w:cs="Arial"/>
                <w:bCs/>
                <w:sz w:val="21"/>
                <w:szCs w:val="21"/>
                <w:lang w:eastAsia="zh-CN"/>
              </w:rPr>
            </w:pPr>
          </w:p>
        </w:tc>
        <w:tc>
          <w:tcPr>
            <w:tcW w:w="1184" w:type="dxa"/>
            <w:tcBorders>
              <w:top w:val="single" w:color="auto" w:sz="4" w:space="0"/>
              <w:left w:val="single" w:color="auto" w:sz="4" w:space="0"/>
              <w:bottom w:val="single" w:color="auto" w:sz="4" w:space="0"/>
              <w:right w:val="single" w:color="auto" w:sz="4" w:space="0"/>
            </w:tcBorders>
            <w:vAlign w:val="center"/>
          </w:tcPr>
          <w:p w14:paraId="0B4EC298">
            <w:pPr>
              <w:spacing w:line="360" w:lineRule="auto"/>
              <w:jc w:val="left"/>
              <w:rPr>
                <w:rFonts w:hint="eastAsia" w:eastAsia="宋体"/>
                <w:sz w:val="24"/>
                <w:lang w:val="en-US" w:eastAsia="zh-CN"/>
              </w:rPr>
            </w:pPr>
            <w:r>
              <w:rPr>
                <w:rFonts w:hint="eastAsia"/>
                <w:sz w:val="24"/>
                <w:lang w:val="en-US" w:eastAsia="zh-CN"/>
              </w:rPr>
              <w:t>售后</w:t>
            </w:r>
          </w:p>
        </w:tc>
        <w:tc>
          <w:tcPr>
            <w:tcW w:w="5987" w:type="dxa"/>
            <w:tcBorders>
              <w:top w:val="single" w:color="auto" w:sz="4" w:space="0"/>
              <w:left w:val="single" w:color="auto" w:sz="4" w:space="0"/>
              <w:bottom w:val="single" w:color="auto" w:sz="4" w:space="0"/>
              <w:right w:val="single" w:color="auto" w:sz="4" w:space="0"/>
            </w:tcBorders>
            <w:vAlign w:val="center"/>
          </w:tcPr>
          <w:p w14:paraId="4E7E8CE1">
            <w:pPr>
              <w:spacing w:line="360" w:lineRule="auto"/>
              <w:jc w:val="left"/>
              <w:rPr>
                <w:rFonts w:hint="default" w:eastAsia="宋体"/>
                <w:sz w:val="24"/>
                <w:lang w:val="en-US" w:eastAsia="zh-CN"/>
              </w:rPr>
            </w:pPr>
            <w:r>
              <w:rPr>
                <w:rFonts w:hint="eastAsia"/>
                <w:sz w:val="24"/>
                <w:lang w:val="en-US" w:eastAsia="zh-CN"/>
              </w:rPr>
              <w:t>生产车间发现西林瓶存在质量问题时，厂家需配合生产车间、质量部门进行调查，确定为质量问题时，需一周内更换等数量符合标准的西林瓶。</w:t>
            </w:r>
          </w:p>
        </w:tc>
        <w:tc>
          <w:tcPr>
            <w:tcW w:w="1395" w:type="dxa"/>
            <w:tcBorders>
              <w:top w:val="single" w:color="auto" w:sz="4" w:space="0"/>
              <w:left w:val="single" w:color="auto" w:sz="4" w:space="0"/>
              <w:bottom w:val="single" w:color="auto" w:sz="4" w:space="0"/>
              <w:right w:val="single" w:color="auto" w:sz="4" w:space="0"/>
            </w:tcBorders>
            <w:vAlign w:val="center"/>
          </w:tcPr>
          <w:p w14:paraId="58C6BE2F">
            <w:pPr>
              <w:spacing w:line="360" w:lineRule="auto"/>
              <w:jc w:val="center"/>
              <w:rPr>
                <w:rFonts w:hint="eastAsia" w:ascii="宋体" w:hAnsi="宋体"/>
                <w:szCs w:val="21"/>
              </w:rPr>
            </w:pPr>
            <w:r>
              <w:rPr>
                <w:rFonts w:hint="eastAsia" w:ascii="Times New Roman" w:hAnsi="Times New Roman" w:eastAsia="宋体"/>
                <w:b w:val="0"/>
                <w:bCs w:val="0"/>
                <w:sz w:val="24"/>
                <w:szCs w:val="24"/>
              </w:rPr>
              <w:t>重要</w:t>
            </w:r>
            <w:bookmarkStart w:id="3" w:name="_GoBack"/>
            <w:bookmarkEnd w:id="3"/>
          </w:p>
        </w:tc>
      </w:tr>
      <w:bookmarkEnd w:id="0"/>
    </w:tbl>
    <w:p w14:paraId="497EFEF3">
      <w:pPr>
        <w:rPr>
          <w:sz w:val="24"/>
        </w:rPr>
      </w:pPr>
    </w:p>
    <w:p w14:paraId="3CEB35D9">
      <w:pPr>
        <w:tabs>
          <w:tab w:val="left" w:pos="7544"/>
        </w:tabs>
        <w:rPr>
          <w:rFonts w:hint="eastAsia"/>
          <w:b/>
          <w:bCs/>
          <w:sz w:val="24"/>
          <w:lang w:val="en-US" w:eastAsia="zh-CN"/>
        </w:rPr>
      </w:pPr>
      <w:r>
        <w:rPr>
          <w:rFonts w:hint="eastAsia"/>
          <w:b/>
          <w:bCs/>
          <w:sz w:val="24"/>
        </w:rPr>
        <w:t>附件1 ：</w:t>
      </w:r>
      <w:r>
        <w:rPr>
          <w:rFonts w:hint="eastAsia"/>
          <w:b/>
          <w:bCs/>
          <w:sz w:val="24"/>
          <w:lang w:val="en-US" w:eastAsia="zh-CN"/>
        </w:rPr>
        <w:t>管制西林瓶尺寸需求</w:t>
      </w:r>
    </w:p>
    <w:p w14:paraId="374AEF4A">
      <w:pPr>
        <w:tabs>
          <w:tab w:val="left" w:pos="7544"/>
        </w:tabs>
        <w:jc w:val="center"/>
        <w:rPr>
          <w:rFonts w:hint="eastAsia"/>
          <w:b/>
          <w:bCs/>
          <w:sz w:val="24"/>
          <w:lang w:val="en-US" w:eastAsia="zh-CN"/>
        </w:rPr>
      </w:pPr>
    </w:p>
    <w:p w14:paraId="43982C10">
      <w:pPr>
        <w:tabs>
          <w:tab w:val="left" w:pos="7544"/>
        </w:tabs>
        <w:jc w:val="center"/>
        <w:rPr>
          <w:rFonts w:hint="eastAsia"/>
          <w:b/>
          <w:bCs/>
          <w:sz w:val="24"/>
          <w:lang w:val="en-US" w:eastAsia="zh-CN"/>
        </w:rPr>
      </w:pPr>
      <w:r>
        <w:rPr>
          <w:rFonts w:hint="eastAsia"/>
          <w:b/>
          <w:bCs/>
          <w:sz w:val="24"/>
          <w:lang w:val="en-US" w:eastAsia="zh-CN"/>
        </w:rPr>
        <w:t>管制西林瓶尺寸</w:t>
      </w:r>
    </w:p>
    <w:p w14:paraId="214FDF2A">
      <w:pPr>
        <w:tabs>
          <w:tab w:val="left" w:pos="7544"/>
        </w:tabs>
        <w:rPr>
          <w:rFonts w:hint="default"/>
          <w:b/>
          <w:bCs/>
          <w:sz w:val="24"/>
          <w:lang w:val="en-US"/>
        </w:rPr>
      </w:pPr>
      <w:r>
        <w:rPr>
          <w:rFonts w:hint="eastAsia"/>
          <w:b/>
          <w:bCs/>
          <w:sz w:val="24"/>
          <w:lang w:val="en-US" w:eastAsia="zh-CN"/>
        </w:rPr>
        <w:t xml:space="preserve">                                                              </w:t>
      </w:r>
      <w:r>
        <w:rPr>
          <w:rFonts w:hint="eastAsia"/>
          <w:b w:val="0"/>
          <w:bCs w:val="0"/>
          <w:sz w:val="24"/>
          <w:szCs w:val="24"/>
          <w:lang w:val="en-US" w:eastAsia="zh-CN"/>
        </w:rPr>
        <w:t xml:space="preserve"> 单位：mm  </w:t>
      </w:r>
    </w:p>
    <w:tbl>
      <w:tblPr>
        <w:tblStyle w:val="10"/>
        <w:tblpPr w:leftFromText="180" w:rightFromText="180" w:vertAnchor="text" w:horzAnchor="page" w:tblpX="1020" w:tblpY="234"/>
        <w:tblOverlap w:val="never"/>
        <w:tblW w:w="1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1695"/>
        <w:gridCol w:w="2520"/>
        <w:gridCol w:w="950"/>
        <w:gridCol w:w="1780"/>
        <w:gridCol w:w="2085"/>
      </w:tblGrid>
      <w:tr w14:paraId="2AC1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70" w:type="dxa"/>
            <w:vMerge w:val="restart"/>
          </w:tcPr>
          <w:p w14:paraId="526036FE">
            <w:pPr>
              <w:jc w:val="center"/>
              <w:rPr>
                <w:rFonts w:hint="eastAsia"/>
                <w:sz w:val="24"/>
                <w:vertAlign w:val="baseline"/>
                <w:lang w:val="en-US" w:eastAsia="zh-CN"/>
              </w:rPr>
            </w:pPr>
          </w:p>
          <w:p w14:paraId="08439900">
            <w:pPr>
              <w:jc w:val="center"/>
              <w:rPr>
                <w:rFonts w:hint="eastAsia"/>
                <w:sz w:val="24"/>
                <w:vertAlign w:val="baseline"/>
                <w:lang w:val="en-US" w:eastAsia="zh-CN"/>
              </w:rPr>
            </w:pPr>
          </w:p>
          <w:p w14:paraId="2CF4DE17">
            <w:pPr>
              <w:jc w:val="center"/>
              <w:rPr>
                <w:rFonts w:hint="eastAsia"/>
                <w:sz w:val="24"/>
                <w:vertAlign w:val="baseline"/>
                <w:lang w:val="en-US" w:eastAsia="zh-CN"/>
              </w:rPr>
            </w:pPr>
          </w:p>
          <w:p w14:paraId="24AAD660">
            <w:pPr>
              <w:jc w:val="center"/>
              <w:rPr>
                <w:rFonts w:hint="eastAsia"/>
                <w:sz w:val="24"/>
                <w:vertAlign w:val="baseline"/>
                <w:lang w:val="en-US" w:eastAsia="zh-CN"/>
              </w:rPr>
            </w:pPr>
          </w:p>
          <w:p w14:paraId="0BDEDB55">
            <w:pPr>
              <w:jc w:val="center"/>
              <w:rPr>
                <w:rFonts w:hint="eastAsia"/>
                <w:sz w:val="24"/>
                <w:vertAlign w:val="baseline"/>
                <w:lang w:val="en-US" w:eastAsia="zh-CN"/>
              </w:rPr>
            </w:pPr>
          </w:p>
          <w:p w14:paraId="475691A0">
            <w:pPr>
              <w:jc w:val="center"/>
              <w:rPr>
                <w:rFonts w:hint="default" w:eastAsiaTheme="minorEastAsia"/>
                <w:sz w:val="24"/>
                <w:vertAlign w:val="baseline"/>
                <w:lang w:val="en-US" w:eastAsia="zh-CN"/>
              </w:rPr>
            </w:pPr>
            <w:r>
              <w:rPr>
                <w:rFonts w:hint="eastAsia"/>
                <w:sz w:val="24"/>
                <w:vertAlign w:val="baseline"/>
                <w:lang w:val="en-US" w:eastAsia="zh-CN"/>
              </w:rPr>
              <w:t>3ML</w:t>
            </w:r>
          </w:p>
        </w:tc>
        <w:tc>
          <w:tcPr>
            <w:tcW w:w="1695" w:type="dxa"/>
          </w:tcPr>
          <w:p w14:paraId="6AE754A2">
            <w:pPr>
              <w:jc w:val="center"/>
              <w:rPr>
                <w:rFonts w:hint="default" w:eastAsiaTheme="minorEastAsia"/>
                <w:sz w:val="24"/>
                <w:vertAlign w:val="baseline"/>
                <w:lang w:val="en-US" w:eastAsia="zh-CN"/>
              </w:rPr>
            </w:pPr>
            <w:r>
              <w:rPr>
                <w:rFonts w:hint="eastAsia"/>
                <w:sz w:val="24"/>
                <w:vertAlign w:val="baseline"/>
                <w:lang w:val="en-US" w:eastAsia="zh-CN"/>
              </w:rPr>
              <w:t>瓶身外径</w:t>
            </w:r>
          </w:p>
        </w:tc>
        <w:tc>
          <w:tcPr>
            <w:tcW w:w="2520" w:type="dxa"/>
          </w:tcPr>
          <w:p w14:paraId="111C2022">
            <w:pPr>
              <w:jc w:val="center"/>
              <w:rPr>
                <w:rFonts w:hint="default" w:eastAsiaTheme="minorEastAsia"/>
                <w:sz w:val="24"/>
                <w:vertAlign w:val="baseline"/>
                <w:lang w:val="en-US" w:eastAsia="zh-CN"/>
              </w:rPr>
            </w:pPr>
            <w:r>
              <w:rPr>
                <w:rFonts w:hint="eastAsia"/>
                <w:sz w:val="24"/>
                <w:vertAlign w:val="baseline"/>
                <w:lang w:val="en-US" w:eastAsia="zh-CN"/>
              </w:rPr>
              <w:t>16±0.26</w:t>
            </w:r>
          </w:p>
        </w:tc>
        <w:tc>
          <w:tcPr>
            <w:tcW w:w="950" w:type="dxa"/>
            <w:vMerge w:val="restart"/>
          </w:tcPr>
          <w:p w14:paraId="2F28AF8C">
            <w:pPr>
              <w:jc w:val="center"/>
              <w:rPr>
                <w:rFonts w:hint="eastAsia"/>
                <w:sz w:val="24"/>
                <w:vertAlign w:val="baseline"/>
                <w:lang w:val="en-US" w:eastAsia="zh-CN"/>
              </w:rPr>
            </w:pPr>
          </w:p>
          <w:p w14:paraId="04575F0D">
            <w:pPr>
              <w:jc w:val="center"/>
              <w:rPr>
                <w:rFonts w:hint="eastAsia"/>
                <w:sz w:val="24"/>
                <w:vertAlign w:val="baseline"/>
                <w:lang w:val="en-US" w:eastAsia="zh-CN"/>
              </w:rPr>
            </w:pPr>
          </w:p>
          <w:p w14:paraId="56A7E405">
            <w:pPr>
              <w:jc w:val="center"/>
              <w:rPr>
                <w:rFonts w:hint="eastAsia"/>
                <w:sz w:val="24"/>
                <w:vertAlign w:val="baseline"/>
                <w:lang w:val="en-US" w:eastAsia="zh-CN"/>
              </w:rPr>
            </w:pPr>
          </w:p>
          <w:p w14:paraId="0C089C9D">
            <w:pPr>
              <w:jc w:val="center"/>
              <w:rPr>
                <w:rFonts w:hint="eastAsia"/>
                <w:sz w:val="24"/>
                <w:vertAlign w:val="baseline"/>
                <w:lang w:val="en-US" w:eastAsia="zh-CN"/>
              </w:rPr>
            </w:pPr>
          </w:p>
          <w:p w14:paraId="221CDAF5">
            <w:pPr>
              <w:jc w:val="center"/>
              <w:rPr>
                <w:rFonts w:hint="eastAsia"/>
                <w:sz w:val="24"/>
                <w:vertAlign w:val="baseline"/>
                <w:lang w:val="en-US" w:eastAsia="zh-CN"/>
              </w:rPr>
            </w:pPr>
          </w:p>
          <w:p w14:paraId="6A38C1D5">
            <w:pPr>
              <w:jc w:val="center"/>
              <w:rPr>
                <w:rFonts w:hint="default"/>
                <w:sz w:val="24"/>
                <w:vertAlign w:val="baseline"/>
                <w:lang w:val="en-US" w:eastAsia="zh-CN"/>
              </w:rPr>
            </w:pPr>
            <w:r>
              <w:rPr>
                <w:rFonts w:hint="eastAsia"/>
                <w:sz w:val="24"/>
                <w:vertAlign w:val="baseline"/>
                <w:lang w:val="en-US" w:eastAsia="zh-CN"/>
              </w:rPr>
              <w:t>10ML</w:t>
            </w:r>
          </w:p>
        </w:tc>
        <w:tc>
          <w:tcPr>
            <w:tcW w:w="1780" w:type="dxa"/>
            <w:shd w:val="clear" w:color="auto" w:fill="auto"/>
            <w:vAlign w:val="top"/>
          </w:tcPr>
          <w:p w14:paraId="0B551637">
            <w:pPr>
              <w:jc w:val="center"/>
              <w:rPr>
                <w:rFonts w:hint="eastAsia" w:asciiTheme="minorHAnsi" w:hAnsiTheme="minorHAnsi" w:eastAsiaTheme="minorEastAsia" w:cstheme="minorBidi"/>
                <w:kern w:val="2"/>
                <w:sz w:val="24"/>
                <w:szCs w:val="22"/>
                <w:vertAlign w:val="baseline"/>
                <w:lang w:val="en-US" w:eastAsia="zh-CN" w:bidi="ar-SA"/>
              </w:rPr>
            </w:pPr>
            <w:r>
              <w:rPr>
                <w:rFonts w:hint="eastAsia"/>
                <w:sz w:val="24"/>
                <w:vertAlign w:val="baseline"/>
                <w:lang w:val="en-US" w:eastAsia="zh-CN"/>
              </w:rPr>
              <w:t>瓶身外径</w:t>
            </w:r>
          </w:p>
        </w:tc>
        <w:tc>
          <w:tcPr>
            <w:tcW w:w="2085" w:type="dxa"/>
          </w:tcPr>
          <w:p w14:paraId="7E080CF0">
            <w:pPr>
              <w:jc w:val="center"/>
              <w:rPr>
                <w:rFonts w:hint="default"/>
                <w:sz w:val="24"/>
                <w:vertAlign w:val="baseline"/>
                <w:lang w:val="en-US" w:eastAsia="zh-CN"/>
              </w:rPr>
            </w:pPr>
            <w:r>
              <w:rPr>
                <w:rFonts w:hint="eastAsia"/>
                <w:sz w:val="24"/>
                <w:vertAlign w:val="baseline"/>
                <w:lang w:val="en-US" w:eastAsia="zh-CN"/>
              </w:rPr>
              <w:t>21.9±0.26</w:t>
            </w:r>
          </w:p>
        </w:tc>
      </w:tr>
      <w:tr w14:paraId="4B26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70" w:type="dxa"/>
            <w:vMerge w:val="continue"/>
          </w:tcPr>
          <w:p w14:paraId="72B0B267">
            <w:pPr>
              <w:jc w:val="center"/>
              <w:rPr>
                <w:sz w:val="24"/>
                <w:vertAlign w:val="baseline"/>
              </w:rPr>
            </w:pPr>
          </w:p>
        </w:tc>
        <w:tc>
          <w:tcPr>
            <w:tcW w:w="1695" w:type="dxa"/>
          </w:tcPr>
          <w:p w14:paraId="6D9CB3EE">
            <w:pPr>
              <w:jc w:val="center"/>
              <w:rPr>
                <w:rFonts w:hint="default" w:eastAsiaTheme="minorEastAsia"/>
                <w:sz w:val="24"/>
                <w:vertAlign w:val="baseline"/>
                <w:lang w:val="en-US" w:eastAsia="zh-CN"/>
              </w:rPr>
            </w:pPr>
            <w:r>
              <w:rPr>
                <w:rFonts w:hint="eastAsia"/>
                <w:sz w:val="24"/>
                <w:vertAlign w:val="baseline"/>
                <w:lang w:val="en-US" w:eastAsia="zh-CN"/>
              </w:rPr>
              <w:t>瓶身全高</w:t>
            </w:r>
          </w:p>
        </w:tc>
        <w:tc>
          <w:tcPr>
            <w:tcW w:w="2520" w:type="dxa"/>
          </w:tcPr>
          <w:p w14:paraId="2D79A02A">
            <w:pPr>
              <w:jc w:val="center"/>
              <w:rPr>
                <w:rFonts w:hint="default" w:eastAsiaTheme="minorEastAsia"/>
                <w:sz w:val="24"/>
                <w:vertAlign w:val="baseline"/>
                <w:lang w:val="en-US" w:eastAsia="zh-CN"/>
              </w:rPr>
            </w:pPr>
            <w:r>
              <w:rPr>
                <w:rFonts w:hint="eastAsia"/>
                <w:sz w:val="24"/>
                <w:vertAlign w:val="baseline"/>
                <w:lang w:val="en-US" w:eastAsia="zh-CN"/>
              </w:rPr>
              <w:t>35±0.5</w:t>
            </w:r>
          </w:p>
        </w:tc>
        <w:tc>
          <w:tcPr>
            <w:tcW w:w="950" w:type="dxa"/>
            <w:vMerge w:val="continue"/>
          </w:tcPr>
          <w:p w14:paraId="277574D7">
            <w:pPr>
              <w:jc w:val="center"/>
              <w:rPr>
                <w:rFonts w:hint="eastAsia"/>
                <w:sz w:val="24"/>
                <w:vertAlign w:val="baseline"/>
                <w:lang w:val="en-US" w:eastAsia="zh-CN"/>
              </w:rPr>
            </w:pPr>
          </w:p>
        </w:tc>
        <w:tc>
          <w:tcPr>
            <w:tcW w:w="1780" w:type="dxa"/>
            <w:shd w:val="clear" w:color="auto" w:fill="auto"/>
            <w:vAlign w:val="top"/>
          </w:tcPr>
          <w:p w14:paraId="7F967A93">
            <w:pPr>
              <w:jc w:val="center"/>
              <w:rPr>
                <w:rFonts w:hint="eastAsia" w:asciiTheme="minorHAnsi" w:hAnsiTheme="minorHAnsi" w:eastAsiaTheme="minorEastAsia" w:cstheme="minorBidi"/>
                <w:kern w:val="2"/>
                <w:sz w:val="24"/>
                <w:szCs w:val="22"/>
                <w:vertAlign w:val="baseline"/>
                <w:lang w:val="en-US" w:eastAsia="zh-CN" w:bidi="ar-SA"/>
              </w:rPr>
            </w:pPr>
            <w:r>
              <w:rPr>
                <w:rFonts w:hint="eastAsia"/>
                <w:sz w:val="24"/>
                <w:vertAlign w:val="baseline"/>
                <w:lang w:val="en-US" w:eastAsia="zh-CN"/>
              </w:rPr>
              <w:t>瓶身全高</w:t>
            </w:r>
          </w:p>
        </w:tc>
        <w:tc>
          <w:tcPr>
            <w:tcW w:w="2085" w:type="dxa"/>
          </w:tcPr>
          <w:p w14:paraId="05C8CEFB">
            <w:pPr>
              <w:jc w:val="center"/>
              <w:rPr>
                <w:rFonts w:hint="default"/>
                <w:sz w:val="24"/>
                <w:vertAlign w:val="baseline"/>
                <w:lang w:val="en-US" w:eastAsia="zh-CN"/>
              </w:rPr>
            </w:pPr>
            <w:r>
              <w:rPr>
                <w:rFonts w:hint="eastAsia"/>
                <w:sz w:val="24"/>
                <w:vertAlign w:val="baseline"/>
                <w:lang w:val="en-US" w:eastAsia="zh-CN"/>
              </w:rPr>
              <w:t>49.7±0.4</w:t>
            </w:r>
          </w:p>
        </w:tc>
      </w:tr>
      <w:tr w14:paraId="5D47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70" w:type="dxa"/>
            <w:vMerge w:val="continue"/>
          </w:tcPr>
          <w:p w14:paraId="355F1AB7">
            <w:pPr>
              <w:jc w:val="center"/>
              <w:rPr>
                <w:sz w:val="24"/>
                <w:vertAlign w:val="baseline"/>
              </w:rPr>
            </w:pPr>
          </w:p>
        </w:tc>
        <w:tc>
          <w:tcPr>
            <w:tcW w:w="1695" w:type="dxa"/>
          </w:tcPr>
          <w:p w14:paraId="70219535">
            <w:pPr>
              <w:jc w:val="center"/>
              <w:rPr>
                <w:rFonts w:hint="default"/>
                <w:sz w:val="24"/>
                <w:vertAlign w:val="baseline"/>
                <w:lang w:val="en-US" w:eastAsia="zh-CN"/>
              </w:rPr>
            </w:pPr>
            <w:r>
              <w:rPr>
                <w:rFonts w:hint="eastAsia"/>
                <w:sz w:val="24"/>
                <w:vertAlign w:val="baseline"/>
                <w:lang w:val="en-US" w:eastAsia="zh-CN"/>
              </w:rPr>
              <w:t>瓶壁厚</w:t>
            </w:r>
          </w:p>
        </w:tc>
        <w:tc>
          <w:tcPr>
            <w:tcW w:w="2520" w:type="dxa"/>
          </w:tcPr>
          <w:p w14:paraId="2B5A1FE8">
            <w:pPr>
              <w:jc w:val="center"/>
              <w:rPr>
                <w:rFonts w:hint="default" w:eastAsiaTheme="minorEastAsia"/>
                <w:sz w:val="24"/>
                <w:vertAlign w:val="baseline"/>
                <w:lang w:val="en-US" w:eastAsia="zh-CN"/>
              </w:rPr>
            </w:pPr>
            <w:r>
              <w:rPr>
                <w:rFonts w:hint="eastAsia"/>
                <w:sz w:val="24"/>
                <w:vertAlign w:val="baseline"/>
                <w:lang w:val="en-US" w:eastAsia="zh-CN"/>
              </w:rPr>
              <w:t>1.0±0.06</w:t>
            </w:r>
          </w:p>
        </w:tc>
        <w:tc>
          <w:tcPr>
            <w:tcW w:w="950" w:type="dxa"/>
            <w:vMerge w:val="continue"/>
          </w:tcPr>
          <w:p w14:paraId="3C198BAA">
            <w:pPr>
              <w:jc w:val="center"/>
              <w:rPr>
                <w:rFonts w:hint="eastAsia"/>
                <w:sz w:val="24"/>
                <w:vertAlign w:val="baseline"/>
                <w:lang w:val="en-US" w:eastAsia="zh-CN"/>
              </w:rPr>
            </w:pPr>
          </w:p>
        </w:tc>
        <w:tc>
          <w:tcPr>
            <w:tcW w:w="1780" w:type="dxa"/>
            <w:shd w:val="clear" w:color="auto" w:fill="auto"/>
            <w:vAlign w:val="top"/>
          </w:tcPr>
          <w:p w14:paraId="2A54700C">
            <w:pPr>
              <w:jc w:val="center"/>
              <w:rPr>
                <w:rFonts w:hint="eastAsia" w:asciiTheme="minorHAnsi" w:hAnsiTheme="minorHAnsi" w:eastAsiaTheme="minorEastAsia" w:cstheme="minorBidi"/>
                <w:kern w:val="2"/>
                <w:sz w:val="24"/>
                <w:szCs w:val="22"/>
                <w:vertAlign w:val="baseline"/>
                <w:lang w:val="en-US" w:eastAsia="zh-CN" w:bidi="ar-SA"/>
              </w:rPr>
            </w:pPr>
            <w:r>
              <w:rPr>
                <w:rFonts w:hint="eastAsia"/>
                <w:sz w:val="24"/>
                <w:vertAlign w:val="baseline"/>
                <w:lang w:val="en-US" w:eastAsia="zh-CN"/>
              </w:rPr>
              <w:t>瓶壁厚</w:t>
            </w:r>
          </w:p>
        </w:tc>
        <w:tc>
          <w:tcPr>
            <w:tcW w:w="2085" w:type="dxa"/>
          </w:tcPr>
          <w:p w14:paraId="3FAE5DB2">
            <w:pPr>
              <w:jc w:val="center"/>
              <w:rPr>
                <w:rFonts w:hint="default"/>
                <w:sz w:val="24"/>
                <w:vertAlign w:val="baseline"/>
                <w:lang w:val="en-US" w:eastAsia="zh-CN"/>
              </w:rPr>
            </w:pPr>
            <w:r>
              <w:rPr>
                <w:rFonts w:hint="eastAsia"/>
                <w:sz w:val="24"/>
                <w:vertAlign w:val="baseline"/>
                <w:lang w:val="en-US" w:eastAsia="zh-CN"/>
              </w:rPr>
              <w:t>1.1±0.06</w:t>
            </w:r>
          </w:p>
        </w:tc>
      </w:tr>
      <w:tr w14:paraId="553F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70" w:type="dxa"/>
            <w:vMerge w:val="continue"/>
          </w:tcPr>
          <w:p w14:paraId="34BF68E6">
            <w:pPr>
              <w:jc w:val="center"/>
              <w:rPr>
                <w:sz w:val="24"/>
                <w:vertAlign w:val="baseline"/>
              </w:rPr>
            </w:pPr>
          </w:p>
        </w:tc>
        <w:tc>
          <w:tcPr>
            <w:tcW w:w="1695" w:type="dxa"/>
          </w:tcPr>
          <w:p w14:paraId="2E46A789">
            <w:pPr>
              <w:jc w:val="center"/>
              <w:rPr>
                <w:rFonts w:hint="default"/>
                <w:sz w:val="24"/>
                <w:vertAlign w:val="baseline"/>
                <w:lang w:val="en-US" w:eastAsia="zh-CN"/>
              </w:rPr>
            </w:pPr>
            <w:r>
              <w:rPr>
                <w:rFonts w:hint="eastAsia"/>
                <w:sz w:val="24"/>
                <w:vertAlign w:val="baseline"/>
                <w:lang w:val="en-US" w:eastAsia="zh-CN"/>
              </w:rPr>
              <w:t>瓶口内径</w:t>
            </w:r>
          </w:p>
        </w:tc>
        <w:tc>
          <w:tcPr>
            <w:tcW w:w="2520" w:type="dxa"/>
          </w:tcPr>
          <w:p w14:paraId="174E77AD">
            <w:pPr>
              <w:jc w:val="center"/>
              <w:rPr>
                <w:rFonts w:hint="default" w:eastAsiaTheme="minorEastAsia"/>
                <w:sz w:val="24"/>
                <w:vertAlign w:val="baseline"/>
                <w:lang w:val="en-US" w:eastAsia="zh-CN"/>
              </w:rPr>
            </w:pPr>
            <w:r>
              <w:rPr>
                <w:rFonts w:hint="eastAsia"/>
                <w:sz w:val="24"/>
                <w:vertAlign w:val="baseline"/>
                <w:lang w:val="en-US" w:eastAsia="zh-CN"/>
              </w:rPr>
              <w:t>7.0±0.2</w:t>
            </w:r>
          </w:p>
        </w:tc>
        <w:tc>
          <w:tcPr>
            <w:tcW w:w="950" w:type="dxa"/>
            <w:vMerge w:val="continue"/>
          </w:tcPr>
          <w:p w14:paraId="45E5E3E6">
            <w:pPr>
              <w:jc w:val="center"/>
              <w:rPr>
                <w:rFonts w:hint="eastAsia"/>
                <w:sz w:val="24"/>
                <w:vertAlign w:val="baseline"/>
                <w:lang w:val="en-US" w:eastAsia="zh-CN"/>
              </w:rPr>
            </w:pPr>
          </w:p>
        </w:tc>
        <w:tc>
          <w:tcPr>
            <w:tcW w:w="1780" w:type="dxa"/>
            <w:shd w:val="clear" w:color="auto" w:fill="auto"/>
            <w:vAlign w:val="top"/>
          </w:tcPr>
          <w:p w14:paraId="755A23BD">
            <w:pPr>
              <w:jc w:val="center"/>
              <w:rPr>
                <w:rFonts w:hint="eastAsia" w:asciiTheme="minorHAnsi" w:hAnsiTheme="minorHAnsi" w:eastAsiaTheme="minorEastAsia" w:cstheme="minorBidi"/>
                <w:kern w:val="2"/>
                <w:sz w:val="24"/>
                <w:szCs w:val="22"/>
                <w:vertAlign w:val="baseline"/>
                <w:lang w:val="en-US" w:eastAsia="zh-CN" w:bidi="ar-SA"/>
              </w:rPr>
            </w:pPr>
            <w:r>
              <w:rPr>
                <w:rFonts w:hint="eastAsia"/>
                <w:sz w:val="24"/>
                <w:vertAlign w:val="baseline"/>
                <w:lang w:val="en-US" w:eastAsia="zh-CN"/>
              </w:rPr>
              <w:t>瓶口内径</w:t>
            </w:r>
          </w:p>
        </w:tc>
        <w:tc>
          <w:tcPr>
            <w:tcW w:w="2085" w:type="dxa"/>
          </w:tcPr>
          <w:p w14:paraId="2D5FED5C">
            <w:pPr>
              <w:jc w:val="center"/>
              <w:rPr>
                <w:rFonts w:hint="default"/>
                <w:sz w:val="24"/>
                <w:vertAlign w:val="baseline"/>
                <w:lang w:val="en-US" w:eastAsia="zh-CN"/>
              </w:rPr>
            </w:pPr>
            <w:r>
              <w:rPr>
                <w:rFonts w:hint="eastAsia"/>
                <w:sz w:val="24"/>
                <w:vertAlign w:val="baseline"/>
                <w:lang w:val="en-US" w:eastAsia="zh-CN"/>
              </w:rPr>
              <w:t>12.6±0.2</w:t>
            </w:r>
          </w:p>
        </w:tc>
      </w:tr>
      <w:tr w14:paraId="2831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70" w:type="dxa"/>
            <w:vMerge w:val="continue"/>
          </w:tcPr>
          <w:p w14:paraId="2D12CFA5">
            <w:pPr>
              <w:jc w:val="center"/>
              <w:rPr>
                <w:sz w:val="24"/>
                <w:vertAlign w:val="baseline"/>
              </w:rPr>
            </w:pPr>
          </w:p>
        </w:tc>
        <w:tc>
          <w:tcPr>
            <w:tcW w:w="1695" w:type="dxa"/>
          </w:tcPr>
          <w:p w14:paraId="0CB2BAE7">
            <w:pPr>
              <w:jc w:val="center"/>
              <w:rPr>
                <w:rFonts w:hint="default"/>
                <w:sz w:val="24"/>
                <w:vertAlign w:val="baseline"/>
                <w:lang w:val="en-US" w:eastAsia="zh-CN"/>
              </w:rPr>
            </w:pPr>
            <w:r>
              <w:rPr>
                <w:rFonts w:hint="eastAsia"/>
                <w:sz w:val="24"/>
                <w:vertAlign w:val="baseline"/>
                <w:lang w:val="en-US" w:eastAsia="zh-CN"/>
              </w:rPr>
              <w:t>瓶口外径</w:t>
            </w:r>
          </w:p>
        </w:tc>
        <w:tc>
          <w:tcPr>
            <w:tcW w:w="2520" w:type="dxa"/>
          </w:tcPr>
          <w:p w14:paraId="547A6B87">
            <w:pPr>
              <w:jc w:val="center"/>
              <w:rPr>
                <w:rFonts w:hint="default" w:eastAsiaTheme="minorEastAsia"/>
                <w:sz w:val="24"/>
                <w:vertAlign w:val="baseline"/>
                <w:lang w:val="en-US" w:eastAsia="zh-CN"/>
              </w:rPr>
            </w:pPr>
            <w:r>
              <w:rPr>
                <w:rFonts w:hint="eastAsia"/>
                <w:sz w:val="24"/>
                <w:vertAlign w:val="baseline"/>
                <w:lang w:val="en-US" w:eastAsia="zh-CN"/>
              </w:rPr>
              <w:t>13±0.2</w:t>
            </w:r>
          </w:p>
        </w:tc>
        <w:tc>
          <w:tcPr>
            <w:tcW w:w="950" w:type="dxa"/>
            <w:vMerge w:val="continue"/>
          </w:tcPr>
          <w:p w14:paraId="2ABFE456">
            <w:pPr>
              <w:jc w:val="center"/>
              <w:rPr>
                <w:rFonts w:hint="eastAsia"/>
                <w:sz w:val="24"/>
                <w:vertAlign w:val="baseline"/>
                <w:lang w:val="en-US" w:eastAsia="zh-CN"/>
              </w:rPr>
            </w:pPr>
          </w:p>
        </w:tc>
        <w:tc>
          <w:tcPr>
            <w:tcW w:w="1780" w:type="dxa"/>
            <w:shd w:val="clear" w:color="auto" w:fill="auto"/>
            <w:vAlign w:val="top"/>
          </w:tcPr>
          <w:p w14:paraId="3200AA90">
            <w:pPr>
              <w:jc w:val="center"/>
              <w:rPr>
                <w:rFonts w:hint="eastAsia" w:asciiTheme="minorHAnsi" w:hAnsiTheme="minorHAnsi" w:eastAsiaTheme="minorEastAsia" w:cstheme="minorBidi"/>
                <w:kern w:val="2"/>
                <w:sz w:val="24"/>
                <w:szCs w:val="22"/>
                <w:vertAlign w:val="baseline"/>
                <w:lang w:val="en-US" w:eastAsia="zh-CN" w:bidi="ar-SA"/>
              </w:rPr>
            </w:pPr>
            <w:r>
              <w:rPr>
                <w:rFonts w:hint="eastAsia"/>
                <w:sz w:val="24"/>
                <w:vertAlign w:val="baseline"/>
                <w:lang w:val="en-US" w:eastAsia="zh-CN"/>
              </w:rPr>
              <w:t>瓶口外径</w:t>
            </w:r>
          </w:p>
        </w:tc>
        <w:tc>
          <w:tcPr>
            <w:tcW w:w="2085" w:type="dxa"/>
          </w:tcPr>
          <w:p w14:paraId="0730364C">
            <w:pPr>
              <w:jc w:val="center"/>
              <w:rPr>
                <w:rFonts w:hint="default"/>
                <w:sz w:val="24"/>
                <w:vertAlign w:val="baseline"/>
                <w:lang w:val="en-US" w:eastAsia="zh-CN"/>
              </w:rPr>
            </w:pPr>
            <w:r>
              <w:rPr>
                <w:rFonts w:hint="eastAsia"/>
                <w:sz w:val="24"/>
                <w:vertAlign w:val="baseline"/>
                <w:lang w:val="en-US" w:eastAsia="zh-CN"/>
              </w:rPr>
              <w:t>19.6±0.2</w:t>
            </w:r>
          </w:p>
        </w:tc>
      </w:tr>
      <w:tr w14:paraId="7EB2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70" w:type="dxa"/>
            <w:vMerge w:val="continue"/>
          </w:tcPr>
          <w:p w14:paraId="039B78E2">
            <w:pPr>
              <w:jc w:val="center"/>
              <w:rPr>
                <w:sz w:val="24"/>
                <w:vertAlign w:val="baseline"/>
              </w:rPr>
            </w:pPr>
          </w:p>
        </w:tc>
        <w:tc>
          <w:tcPr>
            <w:tcW w:w="1695" w:type="dxa"/>
          </w:tcPr>
          <w:p w14:paraId="51280BF1">
            <w:pPr>
              <w:jc w:val="center"/>
              <w:rPr>
                <w:rFonts w:hint="default"/>
                <w:sz w:val="24"/>
                <w:vertAlign w:val="baseline"/>
                <w:lang w:val="en-US" w:eastAsia="zh-CN"/>
              </w:rPr>
            </w:pPr>
            <w:r>
              <w:rPr>
                <w:rFonts w:hint="eastAsia"/>
                <w:sz w:val="24"/>
                <w:vertAlign w:val="baseline"/>
                <w:lang w:val="en-US" w:eastAsia="zh-CN"/>
              </w:rPr>
              <w:t>瓶口边厚</w:t>
            </w:r>
          </w:p>
        </w:tc>
        <w:tc>
          <w:tcPr>
            <w:tcW w:w="2520" w:type="dxa"/>
          </w:tcPr>
          <w:p w14:paraId="3E1F9E15">
            <w:pPr>
              <w:jc w:val="center"/>
              <w:rPr>
                <w:rFonts w:hint="default" w:eastAsiaTheme="minorEastAsia"/>
                <w:sz w:val="24"/>
                <w:vertAlign w:val="baseline"/>
                <w:lang w:val="en-US" w:eastAsia="zh-CN"/>
              </w:rPr>
            </w:pPr>
            <w:r>
              <w:rPr>
                <w:rFonts w:hint="eastAsia"/>
                <w:sz w:val="24"/>
                <w:vertAlign w:val="baseline"/>
                <w:lang w:val="en-US" w:eastAsia="zh-CN"/>
              </w:rPr>
              <w:t>3.6±0.2</w:t>
            </w:r>
          </w:p>
        </w:tc>
        <w:tc>
          <w:tcPr>
            <w:tcW w:w="950" w:type="dxa"/>
            <w:vMerge w:val="continue"/>
          </w:tcPr>
          <w:p w14:paraId="6FB9E0A4">
            <w:pPr>
              <w:jc w:val="center"/>
              <w:rPr>
                <w:rFonts w:hint="eastAsia"/>
                <w:sz w:val="24"/>
                <w:vertAlign w:val="baseline"/>
                <w:lang w:val="en-US" w:eastAsia="zh-CN"/>
              </w:rPr>
            </w:pPr>
          </w:p>
        </w:tc>
        <w:tc>
          <w:tcPr>
            <w:tcW w:w="1780" w:type="dxa"/>
            <w:shd w:val="clear" w:color="auto" w:fill="auto"/>
            <w:vAlign w:val="top"/>
          </w:tcPr>
          <w:p w14:paraId="6B128BE8">
            <w:pPr>
              <w:jc w:val="center"/>
              <w:rPr>
                <w:rFonts w:hint="eastAsia" w:asciiTheme="minorHAnsi" w:hAnsiTheme="minorHAnsi" w:eastAsiaTheme="minorEastAsia" w:cstheme="minorBidi"/>
                <w:kern w:val="2"/>
                <w:sz w:val="24"/>
                <w:szCs w:val="22"/>
                <w:vertAlign w:val="baseline"/>
                <w:lang w:val="en-US" w:eastAsia="zh-CN" w:bidi="ar-SA"/>
              </w:rPr>
            </w:pPr>
            <w:r>
              <w:rPr>
                <w:rFonts w:hint="eastAsia"/>
                <w:sz w:val="24"/>
                <w:vertAlign w:val="baseline"/>
                <w:lang w:val="en-US" w:eastAsia="zh-CN"/>
              </w:rPr>
              <w:t>瓶口边厚</w:t>
            </w:r>
          </w:p>
        </w:tc>
        <w:tc>
          <w:tcPr>
            <w:tcW w:w="2085" w:type="dxa"/>
          </w:tcPr>
          <w:p w14:paraId="04F7CA29">
            <w:pPr>
              <w:jc w:val="center"/>
              <w:rPr>
                <w:rFonts w:hint="default"/>
                <w:sz w:val="24"/>
                <w:vertAlign w:val="baseline"/>
                <w:lang w:val="en-US" w:eastAsia="zh-CN"/>
              </w:rPr>
            </w:pPr>
            <w:r>
              <w:rPr>
                <w:rFonts w:hint="eastAsia"/>
                <w:sz w:val="24"/>
                <w:vertAlign w:val="baseline"/>
                <w:lang w:val="en-US" w:eastAsia="zh-CN"/>
              </w:rPr>
              <w:t>3.2±0.2</w:t>
            </w:r>
          </w:p>
        </w:tc>
      </w:tr>
      <w:tr w14:paraId="13A8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70" w:type="dxa"/>
            <w:vMerge w:val="continue"/>
          </w:tcPr>
          <w:p w14:paraId="577CD841">
            <w:pPr>
              <w:jc w:val="center"/>
              <w:rPr>
                <w:sz w:val="24"/>
                <w:vertAlign w:val="baseline"/>
              </w:rPr>
            </w:pPr>
          </w:p>
        </w:tc>
        <w:tc>
          <w:tcPr>
            <w:tcW w:w="1695" w:type="dxa"/>
          </w:tcPr>
          <w:p w14:paraId="3BABD7C6">
            <w:pPr>
              <w:jc w:val="center"/>
              <w:rPr>
                <w:rFonts w:hint="default"/>
                <w:sz w:val="24"/>
                <w:vertAlign w:val="baseline"/>
                <w:lang w:val="en-US" w:eastAsia="zh-CN"/>
              </w:rPr>
            </w:pPr>
            <w:r>
              <w:rPr>
                <w:rFonts w:hint="eastAsia"/>
                <w:sz w:val="24"/>
                <w:vertAlign w:val="baseline"/>
                <w:lang w:val="en-US" w:eastAsia="zh-CN"/>
              </w:rPr>
              <w:t>瓶颈外径</w:t>
            </w:r>
          </w:p>
        </w:tc>
        <w:tc>
          <w:tcPr>
            <w:tcW w:w="2520" w:type="dxa"/>
          </w:tcPr>
          <w:p w14:paraId="05AE483C">
            <w:pPr>
              <w:jc w:val="center"/>
              <w:rPr>
                <w:rFonts w:hint="default" w:eastAsiaTheme="minorEastAsia"/>
                <w:sz w:val="24"/>
                <w:vertAlign w:val="baseline"/>
                <w:lang w:val="en-US" w:eastAsia="zh-CN"/>
              </w:rPr>
            </w:pPr>
            <w:r>
              <w:rPr>
                <w:rFonts w:hint="eastAsia"/>
                <w:sz w:val="24"/>
                <w:vertAlign w:val="baseline"/>
                <w:lang w:val="en-US" w:eastAsia="zh-CN"/>
              </w:rPr>
              <w:t>max10.5</w:t>
            </w:r>
          </w:p>
        </w:tc>
        <w:tc>
          <w:tcPr>
            <w:tcW w:w="950" w:type="dxa"/>
            <w:vMerge w:val="continue"/>
          </w:tcPr>
          <w:p w14:paraId="690EE4AF">
            <w:pPr>
              <w:jc w:val="center"/>
              <w:rPr>
                <w:rFonts w:hint="eastAsia"/>
                <w:sz w:val="24"/>
                <w:vertAlign w:val="baseline"/>
                <w:lang w:val="en-US" w:eastAsia="zh-CN"/>
              </w:rPr>
            </w:pPr>
          </w:p>
        </w:tc>
        <w:tc>
          <w:tcPr>
            <w:tcW w:w="1780" w:type="dxa"/>
            <w:shd w:val="clear" w:color="auto" w:fill="auto"/>
            <w:vAlign w:val="top"/>
          </w:tcPr>
          <w:p w14:paraId="2554EEE6">
            <w:pPr>
              <w:jc w:val="center"/>
              <w:rPr>
                <w:rFonts w:hint="eastAsia" w:asciiTheme="minorHAnsi" w:hAnsiTheme="minorHAnsi" w:eastAsiaTheme="minorEastAsia" w:cstheme="minorBidi"/>
                <w:kern w:val="2"/>
                <w:sz w:val="24"/>
                <w:szCs w:val="22"/>
                <w:vertAlign w:val="baseline"/>
                <w:lang w:val="en-US" w:eastAsia="zh-CN" w:bidi="ar-SA"/>
              </w:rPr>
            </w:pPr>
            <w:r>
              <w:rPr>
                <w:rFonts w:hint="eastAsia"/>
                <w:sz w:val="24"/>
                <w:vertAlign w:val="baseline"/>
                <w:lang w:val="en-US" w:eastAsia="zh-CN"/>
              </w:rPr>
              <w:t>瓶颈外径</w:t>
            </w:r>
          </w:p>
        </w:tc>
        <w:tc>
          <w:tcPr>
            <w:tcW w:w="2085" w:type="dxa"/>
          </w:tcPr>
          <w:p w14:paraId="78D881BD">
            <w:pPr>
              <w:jc w:val="center"/>
              <w:rPr>
                <w:rFonts w:hint="default"/>
                <w:sz w:val="24"/>
                <w:vertAlign w:val="baseline"/>
                <w:lang w:val="en-US" w:eastAsia="zh-CN"/>
              </w:rPr>
            </w:pPr>
            <w:r>
              <w:rPr>
                <w:rFonts w:hint="eastAsia"/>
                <w:sz w:val="24"/>
                <w:vertAlign w:val="baseline"/>
                <w:lang w:val="en-US" w:eastAsia="zh-CN"/>
              </w:rPr>
              <w:t>Max16</w:t>
            </w:r>
          </w:p>
        </w:tc>
      </w:tr>
      <w:tr w14:paraId="717A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70" w:type="dxa"/>
            <w:vMerge w:val="continue"/>
          </w:tcPr>
          <w:p w14:paraId="2637CEBF">
            <w:pPr>
              <w:jc w:val="center"/>
              <w:rPr>
                <w:sz w:val="24"/>
                <w:vertAlign w:val="baseline"/>
              </w:rPr>
            </w:pPr>
          </w:p>
        </w:tc>
        <w:tc>
          <w:tcPr>
            <w:tcW w:w="1695" w:type="dxa"/>
          </w:tcPr>
          <w:p w14:paraId="180E2DE3">
            <w:pPr>
              <w:jc w:val="center"/>
              <w:rPr>
                <w:rFonts w:hint="default"/>
                <w:sz w:val="24"/>
                <w:vertAlign w:val="baseline"/>
                <w:lang w:val="en-US" w:eastAsia="zh-CN"/>
              </w:rPr>
            </w:pPr>
            <w:r>
              <w:rPr>
                <w:rFonts w:hint="eastAsia"/>
                <w:sz w:val="24"/>
                <w:vertAlign w:val="baseline"/>
                <w:lang w:val="en-US" w:eastAsia="zh-CN"/>
              </w:rPr>
              <w:t>瓶颈长度</w:t>
            </w:r>
          </w:p>
        </w:tc>
        <w:tc>
          <w:tcPr>
            <w:tcW w:w="2520" w:type="dxa"/>
          </w:tcPr>
          <w:p w14:paraId="71239D14">
            <w:pPr>
              <w:jc w:val="center"/>
              <w:rPr>
                <w:rFonts w:hint="default" w:eastAsiaTheme="minorEastAsia"/>
                <w:sz w:val="24"/>
                <w:vertAlign w:val="baseline"/>
                <w:lang w:val="en-US" w:eastAsia="zh-CN"/>
              </w:rPr>
            </w:pPr>
            <w:r>
              <w:rPr>
                <w:rFonts w:hint="eastAsia"/>
                <w:sz w:val="24"/>
                <w:vertAlign w:val="baseline"/>
                <w:lang w:val="en-US" w:eastAsia="zh-CN"/>
              </w:rPr>
              <w:t>≈8.0</w:t>
            </w:r>
          </w:p>
        </w:tc>
        <w:tc>
          <w:tcPr>
            <w:tcW w:w="950" w:type="dxa"/>
            <w:vMerge w:val="continue"/>
          </w:tcPr>
          <w:p w14:paraId="68DC2A3D">
            <w:pPr>
              <w:jc w:val="center"/>
              <w:rPr>
                <w:rFonts w:hint="eastAsia"/>
                <w:sz w:val="24"/>
                <w:vertAlign w:val="baseline"/>
                <w:lang w:val="en-US" w:eastAsia="zh-CN"/>
              </w:rPr>
            </w:pPr>
          </w:p>
        </w:tc>
        <w:tc>
          <w:tcPr>
            <w:tcW w:w="1780" w:type="dxa"/>
            <w:shd w:val="clear" w:color="auto" w:fill="auto"/>
            <w:vAlign w:val="top"/>
          </w:tcPr>
          <w:p w14:paraId="1AFD8F61">
            <w:pPr>
              <w:jc w:val="center"/>
              <w:rPr>
                <w:rFonts w:hint="eastAsia" w:asciiTheme="minorHAnsi" w:hAnsiTheme="minorHAnsi" w:eastAsiaTheme="minorEastAsia" w:cstheme="minorBidi"/>
                <w:kern w:val="2"/>
                <w:sz w:val="24"/>
                <w:szCs w:val="22"/>
                <w:vertAlign w:val="baseline"/>
                <w:lang w:val="en-US" w:eastAsia="zh-CN" w:bidi="ar-SA"/>
              </w:rPr>
            </w:pPr>
            <w:r>
              <w:rPr>
                <w:rFonts w:hint="eastAsia"/>
                <w:sz w:val="24"/>
                <w:vertAlign w:val="baseline"/>
                <w:lang w:val="en-US" w:eastAsia="zh-CN"/>
              </w:rPr>
              <w:t>瓶颈长度</w:t>
            </w:r>
          </w:p>
        </w:tc>
        <w:tc>
          <w:tcPr>
            <w:tcW w:w="2085" w:type="dxa"/>
          </w:tcPr>
          <w:p w14:paraId="2D815F6B">
            <w:pPr>
              <w:jc w:val="center"/>
              <w:rPr>
                <w:rFonts w:hint="default"/>
                <w:sz w:val="24"/>
                <w:vertAlign w:val="baseline"/>
                <w:lang w:val="en-US" w:eastAsia="zh-CN"/>
              </w:rPr>
            </w:pPr>
            <w:r>
              <w:rPr>
                <w:rFonts w:hint="eastAsia"/>
                <w:sz w:val="24"/>
                <w:vertAlign w:val="baseline"/>
                <w:lang w:val="en-US" w:eastAsia="zh-CN"/>
              </w:rPr>
              <w:t>≈7.5</w:t>
            </w:r>
          </w:p>
        </w:tc>
      </w:tr>
      <w:tr w14:paraId="5CD3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70" w:type="dxa"/>
            <w:vMerge w:val="continue"/>
          </w:tcPr>
          <w:p w14:paraId="6115364A">
            <w:pPr>
              <w:jc w:val="center"/>
              <w:rPr>
                <w:sz w:val="24"/>
                <w:vertAlign w:val="baseline"/>
              </w:rPr>
            </w:pPr>
          </w:p>
        </w:tc>
        <w:tc>
          <w:tcPr>
            <w:tcW w:w="1695" w:type="dxa"/>
          </w:tcPr>
          <w:p w14:paraId="336EE3DB">
            <w:pPr>
              <w:jc w:val="center"/>
              <w:rPr>
                <w:rFonts w:hint="default"/>
                <w:sz w:val="24"/>
                <w:vertAlign w:val="baseline"/>
                <w:lang w:val="en-US" w:eastAsia="zh-CN"/>
              </w:rPr>
            </w:pPr>
            <w:r>
              <w:rPr>
                <w:rFonts w:hint="eastAsia"/>
                <w:sz w:val="24"/>
                <w:vertAlign w:val="baseline"/>
                <w:lang w:val="en-US" w:eastAsia="zh-CN"/>
              </w:rPr>
              <w:t>瓶底厚度</w:t>
            </w:r>
          </w:p>
        </w:tc>
        <w:tc>
          <w:tcPr>
            <w:tcW w:w="2520" w:type="dxa"/>
          </w:tcPr>
          <w:p w14:paraId="59EAA799">
            <w:pPr>
              <w:jc w:val="center"/>
              <w:rPr>
                <w:rFonts w:hint="default" w:eastAsiaTheme="minorEastAsia"/>
                <w:sz w:val="24"/>
                <w:vertAlign w:val="baseline"/>
                <w:lang w:val="en-US" w:eastAsia="zh-CN"/>
              </w:rPr>
            </w:pPr>
            <w:r>
              <w:rPr>
                <w:rFonts w:hint="eastAsia"/>
                <w:sz w:val="24"/>
                <w:vertAlign w:val="baseline"/>
                <w:lang w:val="en-US" w:eastAsia="zh-CN"/>
              </w:rPr>
              <w:t>≥0.7</w:t>
            </w:r>
          </w:p>
        </w:tc>
        <w:tc>
          <w:tcPr>
            <w:tcW w:w="950" w:type="dxa"/>
            <w:vMerge w:val="continue"/>
          </w:tcPr>
          <w:p w14:paraId="26E22A9C">
            <w:pPr>
              <w:jc w:val="center"/>
              <w:rPr>
                <w:rFonts w:hint="eastAsia"/>
                <w:sz w:val="24"/>
                <w:vertAlign w:val="baseline"/>
                <w:lang w:val="en-US" w:eastAsia="zh-CN"/>
              </w:rPr>
            </w:pPr>
          </w:p>
        </w:tc>
        <w:tc>
          <w:tcPr>
            <w:tcW w:w="1780" w:type="dxa"/>
            <w:shd w:val="clear" w:color="auto" w:fill="auto"/>
            <w:vAlign w:val="top"/>
          </w:tcPr>
          <w:p w14:paraId="41F71955">
            <w:pPr>
              <w:jc w:val="center"/>
              <w:rPr>
                <w:rFonts w:hint="eastAsia" w:asciiTheme="minorHAnsi" w:hAnsiTheme="minorHAnsi" w:eastAsiaTheme="minorEastAsia" w:cstheme="minorBidi"/>
                <w:kern w:val="2"/>
                <w:sz w:val="24"/>
                <w:szCs w:val="22"/>
                <w:vertAlign w:val="baseline"/>
                <w:lang w:val="en-US" w:eastAsia="zh-CN" w:bidi="ar-SA"/>
              </w:rPr>
            </w:pPr>
            <w:r>
              <w:rPr>
                <w:rFonts w:hint="eastAsia"/>
                <w:sz w:val="24"/>
                <w:vertAlign w:val="baseline"/>
                <w:lang w:val="en-US" w:eastAsia="zh-CN"/>
              </w:rPr>
              <w:t>瓶底厚度</w:t>
            </w:r>
          </w:p>
        </w:tc>
        <w:tc>
          <w:tcPr>
            <w:tcW w:w="2085" w:type="dxa"/>
          </w:tcPr>
          <w:p w14:paraId="427F1839">
            <w:pPr>
              <w:jc w:val="center"/>
              <w:rPr>
                <w:rFonts w:hint="default"/>
                <w:sz w:val="24"/>
                <w:vertAlign w:val="baseline"/>
                <w:lang w:val="en-US" w:eastAsia="zh-CN"/>
              </w:rPr>
            </w:pPr>
            <w:r>
              <w:rPr>
                <w:rFonts w:hint="eastAsia"/>
                <w:sz w:val="24"/>
                <w:vertAlign w:val="baseline"/>
                <w:lang w:val="en-US" w:eastAsia="zh-CN"/>
              </w:rPr>
              <w:t>≥0.7</w:t>
            </w:r>
          </w:p>
        </w:tc>
      </w:tr>
      <w:tr w14:paraId="6F74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70" w:type="dxa"/>
            <w:vMerge w:val="continue"/>
          </w:tcPr>
          <w:p w14:paraId="45C671AF">
            <w:pPr>
              <w:jc w:val="center"/>
              <w:rPr>
                <w:sz w:val="24"/>
                <w:vertAlign w:val="baseline"/>
              </w:rPr>
            </w:pPr>
          </w:p>
        </w:tc>
        <w:tc>
          <w:tcPr>
            <w:tcW w:w="1695" w:type="dxa"/>
          </w:tcPr>
          <w:p w14:paraId="26B757CD">
            <w:pPr>
              <w:jc w:val="center"/>
              <w:rPr>
                <w:rFonts w:hint="default"/>
                <w:sz w:val="24"/>
                <w:vertAlign w:val="baseline"/>
                <w:lang w:val="en-US" w:eastAsia="zh-CN"/>
              </w:rPr>
            </w:pPr>
            <w:r>
              <w:rPr>
                <w:rFonts w:hint="eastAsia"/>
                <w:sz w:val="24"/>
                <w:vertAlign w:val="baseline"/>
                <w:lang w:val="en-US" w:eastAsia="zh-CN"/>
              </w:rPr>
              <w:t>垂直轴偏差</w:t>
            </w:r>
          </w:p>
        </w:tc>
        <w:tc>
          <w:tcPr>
            <w:tcW w:w="2520" w:type="dxa"/>
          </w:tcPr>
          <w:p w14:paraId="563519AA">
            <w:pPr>
              <w:jc w:val="center"/>
              <w:rPr>
                <w:rFonts w:hint="default" w:eastAsiaTheme="minorEastAsia"/>
                <w:sz w:val="24"/>
                <w:vertAlign w:val="baseline"/>
                <w:lang w:val="en-US" w:eastAsia="zh-CN"/>
              </w:rPr>
            </w:pPr>
            <w:r>
              <w:rPr>
                <w:rFonts w:hint="eastAsia"/>
                <w:sz w:val="24"/>
                <w:vertAlign w:val="baseline"/>
                <w:lang w:val="en-US" w:eastAsia="zh-CN"/>
              </w:rPr>
              <w:t>≤1.0</w:t>
            </w:r>
          </w:p>
        </w:tc>
        <w:tc>
          <w:tcPr>
            <w:tcW w:w="950" w:type="dxa"/>
            <w:vMerge w:val="continue"/>
          </w:tcPr>
          <w:p w14:paraId="25A62496">
            <w:pPr>
              <w:jc w:val="center"/>
              <w:rPr>
                <w:rFonts w:hint="eastAsia"/>
                <w:sz w:val="24"/>
                <w:vertAlign w:val="baseline"/>
                <w:lang w:val="en-US" w:eastAsia="zh-CN"/>
              </w:rPr>
            </w:pPr>
          </w:p>
        </w:tc>
        <w:tc>
          <w:tcPr>
            <w:tcW w:w="1780" w:type="dxa"/>
            <w:shd w:val="clear" w:color="auto" w:fill="auto"/>
            <w:vAlign w:val="top"/>
          </w:tcPr>
          <w:p w14:paraId="23612107">
            <w:pPr>
              <w:jc w:val="center"/>
              <w:rPr>
                <w:rFonts w:hint="eastAsia" w:asciiTheme="minorHAnsi" w:hAnsiTheme="minorHAnsi" w:eastAsiaTheme="minorEastAsia" w:cstheme="minorBidi"/>
                <w:kern w:val="2"/>
                <w:sz w:val="24"/>
                <w:szCs w:val="22"/>
                <w:vertAlign w:val="baseline"/>
                <w:lang w:val="en-US" w:eastAsia="zh-CN" w:bidi="ar-SA"/>
              </w:rPr>
            </w:pPr>
            <w:r>
              <w:rPr>
                <w:rFonts w:hint="eastAsia"/>
                <w:sz w:val="24"/>
                <w:vertAlign w:val="baseline"/>
                <w:lang w:val="en-US" w:eastAsia="zh-CN"/>
              </w:rPr>
              <w:t>垂直轴偏差</w:t>
            </w:r>
          </w:p>
        </w:tc>
        <w:tc>
          <w:tcPr>
            <w:tcW w:w="2085" w:type="dxa"/>
          </w:tcPr>
          <w:p w14:paraId="0984A32C">
            <w:pPr>
              <w:jc w:val="center"/>
              <w:rPr>
                <w:rFonts w:hint="default"/>
                <w:sz w:val="24"/>
                <w:vertAlign w:val="baseline"/>
                <w:lang w:val="en-US" w:eastAsia="zh-CN"/>
              </w:rPr>
            </w:pPr>
            <w:r>
              <w:rPr>
                <w:rFonts w:hint="eastAsia"/>
                <w:sz w:val="24"/>
                <w:vertAlign w:val="baseline"/>
                <w:lang w:val="en-US" w:eastAsia="zh-CN"/>
              </w:rPr>
              <w:t>≤1.2</w:t>
            </w:r>
          </w:p>
        </w:tc>
      </w:tr>
    </w:tbl>
    <w:p w14:paraId="647C8513">
      <w:pPr>
        <w:rPr>
          <w:sz w:val="24"/>
        </w:rPr>
      </w:pPr>
      <w:r>
        <w:rPr>
          <w:rFonts w:hint="eastAsia"/>
          <w:sz w:val="24"/>
          <w:lang w:val="en-US" w:eastAsia="zh-CN"/>
        </w:rPr>
        <w:t xml:space="preserve">                                                               </w:t>
      </w:r>
    </w:p>
    <w:p w14:paraId="6C3F29D4">
      <w:pPr>
        <w:rPr>
          <w:sz w:val="24"/>
        </w:rPr>
      </w:pPr>
    </w:p>
    <w:p w14:paraId="5514707D">
      <w:pPr>
        <w:rPr>
          <w:sz w:val="24"/>
        </w:rPr>
      </w:pPr>
    </w:p>
    <w:sectPr>
      <w:headerReference r:id="rId3" w:type="default"/>
      <w:pgSz w:w="11906" w:h="16838"/>
      <w:pgMar w:top="1417" w:right="180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999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62"/>
      <w:gridCol w:w="7837"/>
    </w:tblGrid>
    <w:tr w14:paraId="27B9C8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0" w:hRule="atLeast"/>
        <w:jc w:val="center"/>
      </w:trPr>
      <w:tc>
        <w:tcPr>
          <w:tcW w:w="2162" w:type="dxa"/>
        </w:tcPr>
        <w:p w14:paraId="281BB90E">
          <w:pPr>
            <w:jc w:val="left"/>
            <w:rPr>
              <w:sz w:val="28"/>
              <w:szCs w:val="28"/>
            </w:rPr>
          </w:pPr>
          <w:r>
            <w:rPr>
              <w:rFonts w:ascii="宋体" w:hAnsi="宋体" w:eastAsia="宋体" w:cs="宋体"/>
              <w:color w:val="0070C0"/>
              <w:sz w:val="24"/>
              <w:szCs w:val="24"/>
            </w:rPr>
            <w:drawing>
              <wp:anchor distT="0" distB="0" distL="114300" distR="114300" simplePos="0" relativeHeight="251659264" behindDoc="0" locked="0" layoutInCell="1" allowOverlap="1">
                <wp:simplePos x="0" y="0"/>
                <wp:positionH relativeFrom="column">
                  <wp:posOffset>36195</wp:posOffset>
                </wp:positionH>
                <wp:positionV relativeFrom="page">
                  <wp:posOffset>53340</wp:posOffset>
                </wp:positionV>
                <wp:extent cx="1069975" cy="456565"/>
                <wp:effectExtent l="0" t="0" r="12065" b="63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1069975" cy="456565"/>
                        </a:xfrm>
                        <a:prstGeom prst="rect">
                          <a:avLst/>
                        </a:prstGeom>
                        <a:noFill/>
                        <a:ln>
                          <a:noFill/>
                        </a:ln>
                      </pic:spPr>
                    </pic:pic>
                  </a:graphicData>
                </a:graphic>
              </wp:anchor>
            </w:drawing>
          </w:r>
        </w:p>
      </w:tc>
      <w:tc>
        <w:tcPr>
          <w:tcW w:w="7837" w:type="dxa"/>
          <w:vAlign w:val="center"/>
        </w:tcPr>
        <w:p w14:paraId="5EAD5A77">
          <w:pPr>
            <w:jc w:val="center"/>
            <w:rPr>
              <w:rFonts w:ascii="Times New Roman" w:hAnsi="Times New Roman" w:cs="Times New Roman"/>
              <w:sz w:val="24"/>
              <w:szCs w:val="24"/>
            </w:rPr>
          </w:pPr>
          <w:bookmarkStart w:id="2" w:name="OLE_LINK5"/>
          <w:r>
            <w:rPr>
              <w:rFonts w:hint="eastAsia" w:ascii="黑体" w:eastAsia="黑体" w:cs="黑体"/>
              <w:kern w:val="0"/>
              <w:sz w:val="36"/>
              <w:szCs w:val="36"/>
              <w:lang w:val="en-US" w:eastAsia="zh-CN"/>
            </w:rPr>
            <w:t>管制注射剂瓶</w:t>
          </w:r>
          <w:r>
            <w:rPr>
              <w:rFonts w:hint="eastAsia" w:ascii="黑体" w:eastAsia="黑体" w:cs="黑体"/>
              <w:kern w:val="0"/>
              <w:sz w:val="36"/>
              <w:szCs w:val="36"/>
            </w:rPr>
            <w:t>用户需求(URS)</w:t>
          </w:r>
          <w:bookmarkEnd w:id="2"/>
        </w:p>
      </w:tc>
    </w:tr>
  </w:tbl>
  <w:p w14:paraId="68826957">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Zero"/>
      <w:lvlText w:val="URS%1"/>
      <w:lvlJc w:val="left"/>
      <w:pPr>
        <w:tabs>
          <w:tab w:val="left" w:pos="562"/>
        </w:tabs>
        <w:ind w:left="420" w:hanging="420"/>
      </w:pPr>
      <w:rPr>
        <w:rFonts w:hint="eastAsia" w:ascii="宋体" w:hAnsi="宋体" w:eastAsia="宋体"/>
        <w:b w:val="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83"/>
    <w:rsid w:val="000373BD"/>
    <w:rsid w:val="000378E2"/>
    <w:rsid w:val="000563AB"/>
    <w:rsid w:val="00061CAA"/>
    <w:rsid w:val="00067F0F"/>
    <w:rsid w:val="00093614"/>
    <w:rsid w:val="000C3DA9"/>
    <w:rsid w:val="000D1506"/>
    <w:rsid w:val="00136828"/>
    <w:rsid w:val="00157732"/>
    <w:rsid w:val="001E1480"/>
    <w:rsid w:val="00264A9A"/>
    <w:rsid w:val="00277750"/>
    <w:rsid w:val="00295328"/>
    <w:rsid w:val="002F3C71"/>
    <w:rsid w:val="003470BD"/>
    <w:rsid w:val="0036080C"/>
    <w:rsid w:val="003B5251"/>
    <w:rsid w:val="003C5B2E"/>
    <w:rsid w:val="003D34F7"/>
    <w:rsid w:val="00456A4A"/>
    <w:rsid w:val="00486C63"/>
    <w:rsid w:val="00505A19"/>
    <w:rsid w:val="005A7B39"/>
    <w:rsid w:val="006A411E"/>
    <w:rsid w:val="007A599F"/>
    <w:rsid w:val="007D4FF2"/>
    <w:rsid w:val="008610DF"/>
    <w:rsid w:val="008B11D3"/>
    <w:rsid w:val="008E1B5C"/>
    <w:rsid w:val="00921A93"/>
    <w:rsid w:val="0092471C"/>
    <w:rsid w:val="00983FB5"/>
    <w:rsid w:val="00A744FE"/>
    <w:rsid w:val="00A81CFD"/>
    <w:rsid w:val="00A92361"/>
    <w:rsid w:val="00A92C7A"/>
    <w:rsid w:val="00B1008F"/>
    <w:rsid w:val="00B82FB0"/>
    <w:rsid w:val="00BB243C"/>
    <w:rsid w:val="00BB45A8"/>
    <w:rsid w:val="00BE5083"/>
    <w:rsid w:val="00CA0C8A"/>
    <w:rsid w:val="00CA2C22"/>
    <w:rsid w:val="00CA79EF"/>
    <w:rsid w:val="00D2550B"/>
    <w:rsid w:val="00D51FBD"/>
    <w:rsid w:val="00D60FE6"/>
    <w:rsid w:val="00E41713"/>
    <w:rsid w:val="00E65C05"/>
    <w:rsid w:val="00F03BCB"/>
    <w:rsid w:val="00F71234"/>
    <w:rsid w:val="00F801E6"/>
    <w:rsid w:val="00FD45B3"/>
    <w:rsid w:val="073D0CEA"/>
    <w:rsid w:val="0DAD4E1B"/>
    <w:rsid w:val="0DE14AC5"/>
    <w:rsid w:val="0E490557"/>
    <w:rsid w:val="10ED552F"/>
    <w:rsid w:val="112076B2"/>
    <w:rsid w:val="13BA45E1"/>
    <w:rsid w:val="166B4334"/>
    <w:rsid w:val="18315F05"/>
    <w:rsid w:val="18EF453A"/>
    <w:rsid w:val="20F5107F"/>
    <w:rsid w:val="2120725A"/>
    <w:rsid w:val="21B865F5"/>
    <w:rsid w:val="24750C38"/>
    <w:rsid w:val="272A0E33"/>
    <w:rsid w:val="2B5D0A5B"/>
    <w:rsid w:val="2C1C1038"/>
    <w:rsid w:val="2E3600BD"/>
    <w:rsid w:val="2EBA2A9C"/>
    <w:rsid w:val="30FC55EE"/>
    <w:rsid w:val="316A5D4C"/>
    <w:rsid w:val="328E6DC4"/>
    <w:rsid w:val="34B10EC3"/>
    <w:rsid w:val="37CA5A2E"/>
    <w:rsid w:val="38602906"/>
    <w:rsid w:val="3D8B6FF4"/>
    <w:rsid w:val="405146D5"/>
    <w:rsid w:val="4115059E"/>
    <w:rsid w:val="44FD6807"/>
    <w:rsid w:val="45BE6EBE"/>
    <w:rsid w:val="46273092"/>
    <w:rsid w:val="46C44060"/>
    <w:rsid w:val="49543DC1"/>
    <w:rsid w:val="49E55B38"/>
    <w:rsid w:val="4C1A4723"/>
    <w:rsid w:val="502030F6"/>
    <w:rsid w:val="502B1230"/>
    <w:rsid w:val="50B147F1"/>
    <w:rsid w:val="50D852D8"/>
    <w:rsid w:val="51B15B29"/>
    <w:rsid w:val="53F20095"/>
    <w:rsid w:val="545C7FCE"/>
    <w:rsid w:val="554F1F2D"/>
    <w:rsid w:val="5ACE14FA"/>
    <w:rsid w:val="5B4E6197"/>
    <w:rsid w:val="5D2B2C34"/>
    <w:rsid w:val="5FC44C79"/>
    <w:rsid w:val="62993BB0"/>
    <w:rsid w:val="64264155"/>
    <w:rsid w:val="66ED52E5"/>
    <w:rsid w:val="67493A79"/>
    <w:rsid w:val="675F0E00"/>
    <w:rsid w:val="687410EF"/>
    <w:rsid w:val="688A0A0E"/>
    <w:rsid w:val="689F4956"/>
    <w:rsid w:val="6D97577B"/>
    <w:rsid w:val="6EC75123"/>
    <w:rsid w:val="6F363F46"/>
    <w:rsid w:val="6FCA54D5"/>
    <w:rsid w:val="70980188"/>
    <w:rsid w:val="70B50471"/>
    <w:rsid w:val="71A05546"/>
    <w:rsid w:val="774B7D02"/>
    <w:rsid w:val="775D160B"/>
    <w:rsid w:val="77DC4DFE"/>
    <w:rsid w:val="7C246D74"/>
    <w:rsid w:val="7DD051C9"/>
    <w:rsid w:val="7FC11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4"/>
    <w:next w:val="1"/>
    <w:qFormat/>
    <w:uiPriority w:val="9"/>
    <w:pPr>
      <w:keepNext/>
      <w:widowControl/>
      <w:tabs>
        <w:tab w:val="right" w:leader="dot" w:pos="9070"/>
      </w:tabs>
      <w:spacing w:before="100" w:beforeAutospacing="1" w:after="100" w:afterAutospacing="1"/>
      <w:ind w:left="0" w:leftChars="0"/>
      <w:outlineLvl w:val="1"/>
    </w:pPr>
    <w:rPr>
      <w:b/>
      <w:smallCaps/>
      <w:kern w:val="0"/>
      <w:sz w:val="24"/>
      <w:szCs w:val="20"/>
      <w:lang w:val="de-DE" w:eastAsia="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c 2"/>
    <w:basedOn w:val="1"/>
    <w:next w:val="1"/>
    <w:unhideWhenUsed/>
    <w:qFormat/>
    <w:uiPriority w:val="39"/>
    <w:pPr>
      <w:ind w:left="420" w:leftChars="200"/>
    </w:pPr>
  </w:style>
  <w:style w:type="paragraph" w:styleId="5">
    <w:name w:val="annotation text"/>
    <w:basedOn w:val="1"/>
    <w:semiHidden/>
    <w:unhideWhenUsed/>
    <w:qFormat/>
    <w:uiPriority w:val="99"/>
    <w:pPr>
      <w:jc w:val="left"/>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正文1"/>
    <w:basedOn w:val="1"/>
    <w:qFormat/>
    <w:uiPriority w:val="0"/>
    <w:pPr>
      <w:widowControl/>
    </w:pPr>
    <w:rPr>
      <w:rFonts w:ascii="Times New Roman" w:hAnsi="Times New Roman" w:eastAsia="宋体" w:cs="Times New Roman"/>
      <w:kern w:val="0"/>
      <w:sz w:val="20"/>
      <w:szCs w:val="20"/>
    </w:rPr>
  </w:style>
  <w:style w:type="character" w:customStyle="1" w:styleId="13">
    <w:name w:val="normal__char1"/>
    <w:basedOn w:val="11"/>
    <w:qFormat/>
    <w:uiPriority w:val="0"/>
    <w:rPr>
      <w:rFonts w:hint="default" w:ascii="Times New Roman" w:hAnsi="Times New Roman" w:cs="Times New Roman"/>
      <w:sz w:val="20"/>
      <w:szCs w:val="20"/>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sz w:val="18"/>
      <w:szCs w:val="18"/>
    </w:rPr>
  </w:style>
  <w:style w:type="paragraph" w:customStyle="1" w:styleId="17">
    <w:name w:val="正文文本 21"/>
    <w:basedOn w:val="1"/>
    <w:qFormat/>
    <w:uiPriority w:val="0"/>
    <w:pPr>
      <w:widowControl/>
    </w:pPr>
    <w:rPr>
      <w:rFonts w:ascii="Arial" w:hAnsi="Arial"/>
      <w:b/>
      <w:color w:val="000000"/>
      <w:sz w:val="22"/>
      <w:szCs w:val="20"/>
    </w:rPr>
  </w:style>
  <w:style w:type="character" w:customStyle="1" w:styleId="18">
    <w:name w:val="font21"/>
    <w:basedOn w:val="11"/>
    <w:qFormat/>
    <w:uiPriority w:val="0"/>
    <w:rPr>
      <w:rFonts w:ascii="宋体" w:hAnsi="宋体" w:eastAsia="宋体" w:cs="宋体"/>
      <w:color w:val="000000"/>
      <w:sz w:val="40"/>
      <w:szCs w:val="40"/>
      <w:u w:val="none"/>
    </w:rPr>
  </w:style>
  <w:style w:type="paragraph" w:customStyle="1" w:styleId="19">
    <w:name w:val="Text"/>
    <w:basedOn w:val="1"/>
    <w:qFormat/>
    <w:uiPriority w:val="0"/>
    <w:pPr>
      <w:widowControl/>
      <w:spacing w:before="120"/>
    </w:pPr>
    <w:rPr>
      <w:rFonts w:asciiTheme="minorHAnsi" w:hAnsiTheme="minorHAnsi" w:eastAsiaTheme="minorEastAsia" w:cstheme="minorBidi"/>
      <w:sz w:val="24"/>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870</Words>
  <Characters>1038</Characters>
  <Lines>8</Lines>
  <Paragraphs>2</Paragraphs>
  <TotalTime>0</TotalTime>
  <ScaleCrop>false</ScaleCrop>
  <LinksUpToDate>false</LinksUpToDate>
  <CharactersWithSpaces>1184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2015-01-05T07:56:00Z</dcterms:created>
  <dc:creator>zhoulilan</dc:creator>
  <cp:lastModifiedBy>屋顶</cp:lastModifiedBy>
  <dcterms:modified xsi:type="dcterms:W3CDTF">2025-06-30T07:33:56Z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eyJoZGlkIjoiN2RhYmU1MzAzMDQ2YWUwNmQ3NzA4ZjJlYjM5N2Q0YTYiLCJ1c2VySWQiOiI3NTM3MzI1MDAifQ==</vt:lpwstr>
  </property>
  <property fmtid="{D5CDD505-2E9C-101B-9397-08002B2CF9AE}" pid="4" name="ICV">
    <vt:lpwstr>31D81A81B23B475F86BB8AE082E5E51D_13</vt:lpwstr>
  </property>
</Properties>
</file>