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09F9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72855A63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00E98C5E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1ABAA421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05373F63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33877D30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6FDA6FD1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2A009129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72CDA73C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5695A4BA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45DD5E31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587369D9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5EB080D2" w14:textId="3AF45AB4" w:rsidR="00FD1FE7" w:rsidRDefault="004564B7">
      <w:pPr>
        <w:spacing w:line="360" w:lineRule="auto"/>
        <w:ind w:leftChars="-373" w:left="-783" w:rightChars="-361" w:right="-758"/>
        <w:jc w:val="center"/>
        <w:rPr>
          <w:rFonts w:ascii="宋体" w:hAnsi="宋体" w:hint="eastAsia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高效液相色谱仪</w:t>
      </w:r>
    </w:p>
    <w:p w14:paraId="344AF412" w14:textId="77777777" w:rsidR="00FD1FE7" w:rsidRDefault="00237AD9">
      <w:pPr>
        <w:spacing w:line="360" w:lineRule="auto"/>
        <w:ind w:leftChars="-373" w:left="-783" w:rightChars="-361" w:right="-758"/>
        <w:jc w:val="center"/>
        <w:rPr>
          <w:rFonts w:ascii="宋体" w:hAnsi="宋体" w:hint="eastAsia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用户需求说明书</w:t>
      </w:r>
    </w:p>
    <w:p w14:paraId="3A823313" w14:textId="77777777" w:rsidR="00FD1FE7" w:rsidRDefault="00237AD9">
      <w:pPr>
        <w:widowControl/>
        <w:jc w:val="left"/>
        <w:rPr>
          <w:rFonts w:ascii="宋体" w:hAnsi="宋体" w:hint="eastAsia"/>
          <w:smallCaps/>
          <w:kern w:val="0"/>
          <w:sz w:val="24"/>
        </w:rPr>
      </w:pPr>
      <w:r>
        <w:rPr>
          <w:rFonts w:ascii="宋体" w:hAnsi="宋体"/>
          <w:b/>
          <w:sz w:val="24"/>
        </w:rPr>
        <w:br w:type="page"/>
      </w:r>
    </w:p>
    <w:p w14:paraId="2FEE4641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630A0A19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13323CCC" w14:textId="77777777" w:rsidR="00FD1FE7" w:rsidRDefault="00FD1FE7">
      <w:pPr>
        <w:pStyle w:val="TitleofTemplate"/>
        <w:rPr>
          <w:rFonts w:ascii="宋体" w:hAnsi="宋体" w:hint="eastAsia"/>
          <w:b w:val="0"/>
          <w:sz w:val="24"/>
          <w:lang w:eastAsia="zh-CN"/>
        </w:rPr>
      </w:pPr>
    </w:p>
    <w:p w14:paraId="09531E2D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  <w:bookmarkStart w:id="0" w:name="OLE_LINK14"/>
      <w:bookmarkStart w:id="1" w:name="OLE_LINK13"/>
    </w:p>
    <w:p w14:paraId="54B96370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67289747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1B406599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10865A27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0D3D4D28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03C5B9D9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537763CB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p w14:paraId="263C31CC" w14:textId="77777777" w:rsidR="00FD1FE7" w:rsidRDefault="00FD1FE7">
      <w:pPr>
        <w:spacing w:line="360" w:lineRule="auto"/>
        <w:jc w:val="center"/>
        <w:rPr>
          <w:rFonts w:ascii="宋体" w:hAnsi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5682"/>
      </w:tblGrid>
      <w:tr w:rsidR="00FD1FE7" w14:paraId="6E294C64" w14:textId="77777777">
        <w:tc>
          <w:tcPr>
            <w:tcW w:w="8522" w:type="dxa"/>
            <w:gridSpan w:val="2"/>
          </w:tcPr>
          <w:p w14:paraId="6E4F2AC9" w14:textId="77777777" w:rsidR="00FD1FE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审批</w:t>
            </w:r>
          </w:p>
        </w:tc>
      </w:tr>
      <w:tr w:rsidR="00FD1FE7" w14:paraId="10C376C0" w14:textId="77777777">
        <w:tc>
          <w:tcPr>
            <w:tcW w:w="2840" w:type="dxa"/>
          </w:tcPr>
          <w:p w14:paraId="41647D68" w14:textId="77777777" w:rsidR="00FD1FE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</w:t>
            </w:r>
          </w:p>
        </w:tc>
        <w:tc>
          <w:tcPr>
            <w:tcW w:w="5682" w:type="dxa"/>
          </w:tcPr>
          <w:p w14:paraId="472BD9F8" w14:textId="77777777" w:rsidR="00FD1FE7" w:rsidRDefault="00FD1FE7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855DB1A" w14:textId="6F2F47FE" w:rsidR="00FD1FE7" w:rsidRDefault="003201DF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聂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晶晶</w:t>
            </w:r>
          </w:p>
        </w:tc>
      </w:tr>
      <w:tr w:rsidR="00FD1FE7" w14:paraId="287932C2" w14:textId="77777777">
        <w:tc>
          <w:tcPr>
            <w:tcW w:w="2840" w:type="dxa"/>
          </w:tcPr>
          <w:p w14:paraId="35AF526E" w14:textId="77777777" w:rsidR="00FD1FE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使用部门负责人</w:t>
            </w:r>
          </w:p>
        </w:tc>
        <w:tc>
          <w:tcPr>
            <w:tcW w:w="5682" w:type="dxa"/>
          </w:tcPr>
          <w:p w14:paraId="21FA2605" w14:textId="77777777" w:rsidR="00FD1FE7" w:rsidRDefault="00FD1FE7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491626A" w14:textId="4AF3E808" w:rsidR="00FD1FE7" w:rsidRDefault="003201DF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吴扬</w:t>
            </w:r>
          </w:p>
        </w:tc>
      </w:tr>
      <w:tr w:rsidR="00FD1FE7" w14:paraId="00520017" w14:textId="77777777">
        <w:tc>
          <w:tcPr>
            <w:tcW w:w="2840" w:type="dxa"/>
          </w:tcPr>
          <w:p w14:paraId="4C9D036F" w14:textId="77777777" w:rsidR="00FD1FE7" w:rsidRDefault="00237AD9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使用部门分管领导</w:t>
            </w:r>
          </w:p>
        </w:tc>
        <w:tc>
          <w:tcPr>
            <w:tcW w:w="5682" w:type="dxa"/>
          </w:tcPr>
          <w:p w14:paraId="3E9993B0" w14:textId="77777777" w:rsidR="00FD1FE7" w:rsidRDefault="00FD1FE7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4C3A307" w14:textId="573EA94B" w:rsidR="00FD1FE7" w:rsidRDefault="003201DF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吴扬</w:t>
            </w:r>
          </w:p>
        </w:tc>
      </w:tr>
    </w:tbl>
    <w:p w14:paraId="64DA1CD7" w14:textId="77777777" w:rsidR="00FD1FE7" w:rsidRDefault="00FD1FE7">
      <w:pPr>
        <w:spacing w:line="360" w:lineRule="auto"/>
        <w:rPr>
          <w:rFonts w:ascii="宋体" w:hAnsi="宋体" w:hint="eastAsia"/>
          <w:szCs w:val="21"/>
        </w:rPr>
      </w:pPr>
    </w:p>
    <w:p w14:paraId="1E913D93" w14:textId="77777777" w:rsidR="00FD1FE7" w:rsidRDefault="00237AD9">
      <w:pPr>
        <w:widowControl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br w:type="page"/>
      </w:r>
    </w:p>
    <w:bookmarkEnd w:id="0"/>
    <w:bookmarkEnd w:id="1"/>
    <w:p w14:paraId="44F3ED9E" w14:textId="77777777" w:rsidR="00FD1FE7" w:rsidRDefault="00237AD9">
      <w:pPr>
        <w:pStyle w:val="a5"/>
        <w:jc w:val="center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 xml:space="preserve">目 录 </w:t>
      </w:r>
    </w:p>
    <w:p w14:paraId="51B2AE19" w14:textId="77777777" w:rsidR="004A2BEC" w:rsidRDefault="00237AD9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r>
        <w:rPr>
          <w:rFonts w:ascii="宋体" w:hAnsi="宋体"/>
          <w:b w:val="0"/>
          <w:sz w:val="21"/>
          <w:szCs w:val="21"/>
        </w:rPr>
        <w:fldChar w:fldCharType="begin"/>
      </w:r>
      <w:r>
        <w:rPr>
          <w:rFonts w:ascii="宋体" w:hAnsi="宋体"/>
          <w:b w:val="0"/>
          <w:sz w:val="21"/>
          <w:szCs w:val="21"/>
        </w:rPr>
        <w:instrText xml:space="preserve"> TOC \o "1-2" \h \z </w:instrText>
      </w:r>
      <w:r>
        <w:rPr>
          <w:rFonts w:ascii="宋体" w:hAnsi="宋体"/>
          <w:b w:val="0"/>
          <w:sz w:val="21"/>
          <w:szCs w:val="21"/>
        </w:rPr>
        <w:fldChar w:fldCharType="separate"/>
      </w:r>
      <w:hyperlink w:anchor="_Toc115295478" w:history="1">
        <w:r w:rsidR="004A2BEC" w:rsidRPr="00B364A6">
          <w:rPr>
            <w:rStyle w:val="af5"/>
            <w:rFonts w:ascii="宋体" w:hAnsi="宋体"/>
            <w:noProof/>
          </w:rPr>
          <w:t>1  目的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_Toc115295478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3</w:t>
        </w:r>
        <w:r w:rsidR="004A2BEC">
          <w:rPr>
            <w:noProof/>
            <w:webHidden/>
          </w:rPr>
          <w:fldChar w:fldCharType="end"/>
        </w:r>
      </w:hyperlink>
    </w:p>
    <w:p w14:paraId="4ECDD643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79" w:history="1">
        <w:r w:rsidR="004A2BEC" w:rsidRPr="00B364A6">
          <w:rPr>
            <w:rStyle w:val="af5"/>
            <w:rFonts w:ascii="宋体" w:hAnsi="宋体"/>
            <w:noProof/>
          </w:rPr>
          <w:t>2  范围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_Toc115295479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3</w:t>
        </w:r>
        <w:r w:rsidR="004A2BEC">
          <w:rPr>
            <w:noProof/>
            <w:webHidden/>
          </w:rPr>
          <w:fldChar w:fldCharType="end"/>
        </w:r>
      </w:hyperlink>
    </w:p>
    <w:p w14:paraId="49A1B8BB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0" w:history="1">
        <w:r w:rsidR="004A2BEC" w:rsidRPr="00B364A6">
          <w:rPr>
            <w:rStyle w:val="af5"/>
            <w:noProof/>
          </w:rPr>
          <w:t xml:space="preserve">3  </w:t>
        </w:r>
        <w:r w:rsidR="004A2BEC" w:rsidRPr="00B364A6">
          <w:rPr>
            <w:rStyle w:val="af5"/>
            <w:noProof/>
          </w:rPr>
          <w:t>术语定义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_Toc115295480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3</w:t>
        </w:r>
        <w:r w:rsidR="004A2BEC">
          <w:rPr>
            <w:noProof/>
            <w:webHidden/>
          </w:rPr>
          <w:fldChar w:fldCharType="end"/>
        </w:r>
      </w:hyperlink>
    </w:p>
    <w:p w14:paraId="5C38C974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1" w:history="1">
        <w:r w:rsidR="004A2BEC" w:rsidRPr="00B364A6">
          <w:rPr>
            <w:rStyle w:val="af5"/>
            <w:noProof/>
          </w:rPr>
          <w:t xml:space="preserve">4  </w:t>
        </w:r>
        <w:r w:rsidR="004A2BEC" w:rsidRPr="00B364A6">
          <w:rPr>
            <w:rStyle w:val="af5"/>
            <w:noProof/>
          </w:rPr>
          <w:t>规范和标准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_Toc115295481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4</w:t>
        </w:r>
        <w:r w:rsidR="004A2BEC">
          <w:rPr>
            <w:noProof/>
            <w:webHidden/>
          </w:rPr>
          <w:fldChar w:fldCharType="end"/>
        </w:r>
      </w:hyperlink>
    </w:p>
    <w:p w14:paraId="09955A16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2" w:history="1">
        <w:r w:rsidR="004A2BEC" w:rsidRPr="00B364A6">
          <w:rPr>
            <w:rStyle w:val="af5"/>
            <w:noProof/>
          </w:rPr>
          <w:t xml:space="preserve">5  </w:t>
        </w:r>
        <w:r w:rsidR="004A2BEC" w:rsidRPr="00B364A6">
          <w:rPr>
            <w:rStyle w:val="af5"/>
            <w:noProof/>
          </w:rPr>
          <w:t>基本要求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_Toc115295482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7</w:t>
        </w:r>
        <w:r w:rsidR="004A2BEC">
          <w:rPr>
            <w:noProof/>
            <w:webHidden/>
          </w:rPr>
          <w:fldChar w:fldCharType="end"/>
        </w:r>
      </w:hyperlink>
    </w:p>
    <w:p w14:paraId="41ADA388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3" w:history="1">
        <w:r w:rsidR="004A2BEC" w:rsidRPr="00B364A6">
          <w:rPr>
            <w:rStyle w:val="af5"/>
            <w:rFonts w:ascii="宋体" w:hAnsi="宋体"/>
            <w:noProof/>
          </w:rPr>
          <w:t>7 文件要求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_Toc115295483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9</w:t>
        </w:r>
        <w:r w:rsidR="004A2BEC">
          <w:rPr>
            <w:noProof/>
            <w:webHidden/>
          </w:rPr>
          <w:fldChar w:fldCharType="end"/>
        </w:r>
      </w:hyperlink>
    </w:p>
    <w:p w14:paraId="3D677252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4" w:history="1">
        <w:r w:rsidR="004A2BEC" w:rsidRPr="00B364A6">
          <w:rPr>
            <w:rStyle w:val="af5"/>
            <w:rFonts w:ascii="宋体" w:hAnsi="宋体"/>
            <w:noProof/>
          </w:rPr>
          <w:t>8  其它要求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_Toc115295484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9</w:t>
        </w:r>
        <w:r w:rsidR="004A2BEC">
          <w:rPr>
            <w:noProof/>
            <w:webHidden/>
          </w:rPr>
          <w:fldChar w:fldCharType="end"/>
        </w:r>
      </w:hyperlink>
    </w:p>
    <w:p w14:paraId="44998C6E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5" w:history="1">
        <w:r w:rsidR="004A2BEC" w:rsidRPr="00B364A6">
          <w:rPr>
            <w:rStyle w:val="af5"/>
            <w:rFonts w:ascii="宋体" w:hAnsi="宋体"/>
            <w:noProof/>
          </w:rPr>
          <w:t>9  质量保证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_Toc115295485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10</w:t>
        </w:r>
        <w:r w:rsidR="004A2BEC">
          <w:rPr>
            <w:noProof/>
            <w:webHidden/>
          </w:rPr>
          <w:fldChar w:fldCharType="end"/>
        </w:r>
      </w:hyperlink>
    </w:p>
    <w:p w14:paraId="51AD2D3B" w14:textId="77777777" w:rsidR="004A2BEC" w:rsidRDefault="00000000">
      <w:pPr>
        <w:pStyle w:val="TOC1"/>
        <w:tabs>
          <w:tab w:val="right" w:leader="dot" w:pos="866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zh-CN"/>
        </w:rPr>
      </w:pPr>
      <w:hyperlink w:anchor="_Toc115295486" w:history="1">
        <w:r w:rsidR="004A2BEC" w:rsidRPr="00B364A6">
          <w:rPr>
            <w:rStyle w:val="af5"/>
            <w:rFonts w:ascii="宋体" w:hAnsi="宋体"/>
            <w:noProof/>
          </w:rPr>
          <w:t>10  售后服务</w:t>
        </w:r>
        <w:r w:rsidR="004A2BEC">
          <w:rPr>
            <w:noProof/>
            <w:webHidden/>
          </w:rPr>
          <w:tab/>
        </w:r>
        <w:r w:rsidR="004A2BEC">
          <w:rPr>
            <w:noProof/>
            <w:webHidden/>
          </w:rPr>
          <w:fldChar w:fldCharType="begin"/>
        </w:r>
        <w:r w:rsidR="004A2BEC">
          <w:rPr>
            <w:noProof/>
            <w:webHidden/>
          </w:rPr>
          <w:instrText xml:space="preserve"> PAGEREF _Toc115295486 \h </w:instrText>
        </w:r>
        <w:r w:rsidR="004A2BEC">
          <w:rPr>
            <w:noProof/>
            <w:webHidden/>
          </w:rPr>
        </w:r>
        <w:r w:rsidR="004A2BEC">
          <w:rPr>
            <w:noProof/>
            <w:webHidden/>
          </w:rPr>
          <w:fldChar w:fldCharType="separate"/>
        </w:r>
        <w:r w:rsidR="004A2BEC">
          <w:rPr>
            <w:noProof/>
            <w:webHidden/>
          </w:rPr>
          <w:t>10</w:t>
        </w:r>
        <w:r w:rsidR="004A2BEC">
          <w:rPr>
            <w:noProof/>
            <w:webHidden/>
          </w:rPr>
          <w:fldChar w:fldCharType="end"/>
        </w:r>
      </w:hyperlink>
    </w:p>
    <w:p w14:paraId="7BACFF08" w14:textId="77777777" w:rsidR="004A2BEC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r>
        <w:rPr>
          <w:rFonts w:ascii="宋体" w:hAnsi="宋体"/>
          <w:b w:val="0"/>
          <w:szCs w:val="21"/>
        </w:rPr>
        <w:fldChar w:fldCharType="end"/>
      </w:r>
      <w:bookmarkStart w:id="2" w:name="_Toc228869990"/>
      <w:bookmarkStart w:id="3" w:name="_Toc229213595"/>
      <w:bookmarkStart w:id="4" w:name="_Toc228870429"/>
      <w:bookmarkStart w:id="5" w:name="_Toc320033260"/>
      <w:bookmarkStart w:id="6" w:name="_Toc447631743"/>
      <w:bookmarkStart w:id="7" w:name="_Toc115295478"/>
    </w:p>
    <w:p w14:paraId="1C3F403D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190208D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513DAA7F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5C2ABD8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584751E9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31E4CAF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7C70A4C5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086E198C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02D6CCA1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0574FBE2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73EFB3D7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DD32C6A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395BD006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2485724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7C43B533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4C8B5D6A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98B76F7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65F91D6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6B6A89BE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6A7B2026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17DDB06B" w14:textId="77777777" w:rsidR="004A2BEC" w:rsidRPr="004A2BEC" w:rsidRDefault="004A2BEC" w:rsidP="004A2BEC"/>
    <w:p w14:paraId="108D4D5D" w14:textId="77777777" w:rsidR="004A2BEC" w:rsidRDefault="004A2BEC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</w:p>
    <w:p w14:paraId="3A4810C6" w14:textId="36C0C480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r>
        <w:rPr>
          <w:rFonts w:ascii="宋体" w:hAnsi="宋体" w:hint="eastAsia"/>
          <w:b w:val="0"/>
          <w:szCs w:val="21"/>
        </w:rPr>
        <w:t xml:space="preserve">1  </w:t>
      </w:r>
      <w:r>
        <w:rPr>
          <w:rFonts w:ascii="宋体" w:hAnsi="宋体"/>
          <w:b w:val="0"/>
          <w:szCs w:val="21"/>
        </w:rPr>
        <w:t>目的</w:t>
      </w:r>
      <w:bookmarkEnd w:id="2"/>
      <w:bookmarkEnd w:id="3"/>
      <w:bookmarkEnd w:id="4"/>
      <w:bookmarkEnd w:id="5"/>
      <w:bookmarkEnd w:id="6"/>
      <w:bookmarkEnd w:id="7"/>
    </w:p>
    <w:p w14:paraId="79B85D1C" w14:textId="77777777" w:rsidR="00FD1FE7" w:rsidRDefault="00237AD9">
      <w:pPr>
        <w:ind w:firstLineChars="200" w:firstLine="420"/>
        <w:rPr>
          <w:rFonts w:ascii="宋体" w:hAnsi="宋体" w:hint="eastAsia"/>
          <w:b/>
          <w:szCs w:val="21"/>
        </w:rPr>
      </w:pPr>
      <w:r>
        <w:rPr>
          <w:rFonts w:ascii="宋体" w:hAnsi="宋体"/>
          <w:szCs w:val="21"/>
        </w:rPr>
        <w:t>该文件旨在从项目和系统的角度阐述用户的需求，总结了用户对该项目的质量和相关要求，描述了用户对该设备的工作过程及功能的期望。主要包括相关法规符合度和用户的具体需求，这份文件是构建起项目和系统的文件体系的基础，同时也是验证的可接受标准的依据。设备生产商应在规定的时间内完成并达到本用户需求的目标和</w:t>
      </w:r>
      <w:proofErr w:type="gramStart"/>
      <w:r>
        <w:rPr>
          <w:rFonts w:ascii="宋体" w:hAnsi="宋体"/>
          <w:szCs w:val="21"/>
        </w:rPr>
        <w:t>可</w:t>
      </w:r>
      <w:proofErr w:type="gramEnd"/>
      <w:r>
        <w:rPr>
          <w:rFonts w:ascii="宋体" w:hAnsi="宋体"/>
          <w:szCs w:val="21"/>
        </w:rPr>
        <w:t>接受的质量标准。本文件中未列出的具体要求，以最新相关版本的法律或行业标准为依据。</w:t>
      </w:r>
    </w:p>
    <w:p w14:paraId="30D8EB91" w14:textId="77777777" w:rsidR="00FD1FE7" w:rsidRDefault="00237AD9">
      <w:pPr>
        <w:ind w:firstLineChars="200" w:firstLine="4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/>
          <w:bCs/>
          <w:kern w:val="44"/>
          <w:szCs w:val="21"/>
        </w:rPr>
        <w:t>本用户要求将作为采购合同的附件形式递交给供应商。</w:t>
      </w:r>
    </w:p>
    <w:p w14:paraId="0CD1DED7" w14:textId="77777777" w:rsidR="00FD1FE7" w:rsidRDefault="00FD1FE7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8" w:name="_Toc450468917"/>
      <w:bookmarkStart w:id="9" w:name="_Toc361325930"/>
      <w:bookmarkStart w:id="10" w:name="_Toc289421665"/>
      <w:bookmarkStart w:id="11" w:name="_Toc291233299"/>
    </w:p>
    <w:p w14:paraId="6A5E8451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12" w:name="_Toc115295479"/>
      <w:r>
        <w:rPr>
          <w:rFonts w:ascii="宋体" w:hAnsi="宋体" w:hint="eastAsia"/>
          <w:b w:val="0"/>
          <w:szCs w:val="21"/>
        </w:rPr>
        <w:t xml:space="preserve">2  </w:t>
      </w:r>
      <w:r>
        <w:rPr>
          <w:rFonts w:ascii="宋体" w:hAnsi="宋体"/>
          <w:b w:val="0"/>
          <w:szCs w:val="21"/>
        </w:rPr>
        <w:t>范围</w:t>
      </w:r>
      <w:bookmarkEnd w:id="8"/>
      <w:bookmarkEnd w:id="9"/>
      <w:bookmarkEnd w:id="10"/>
      <w:bookmarkEnd w:id="12"/>
    </w:p>
    <w:p w14:paraId="470709B1" w14:textId="0DA5BF75" w:rsidR="00FD1FE7" w:rsidRDefault="006D5085">
      <w:pPr>
        <w:ind w:firstLineChars="100" w:firstLine="210"/>
        <w:rPr>
          <w:rFonts w:ascii="宋体" w:hAnsi="宋体" w:hint="eastAsia"/>
          <w:b/>
          <w:szCs w:val="21"/>
        </w:rPr>
      </w:pPr>
      <w:bookmarkStart w:id="13" w:name="_Toc455071532"/>
      <w:bookmarkStart w:id="14" w:name="_Toc455678575"/>
      <w:bookmarkStart w:id="15" w:name="_Toc455070941"/>
      <w:r>
        <w:rPr>
          <w:rFonts w:ascii="宋体" w:hAnsi="宋体" w:hint="eastAsia"/>
          <w:szCs w:val="21"/>
        </w:rPr>
        <w:t>高效液相色谱仪</w:t>
      </w:r>
      <w:r w:rsidR="00237AD9">
        <w:rPr>
          <w:rFonts w:ascii="宋体" w:hAnsi="宋体" w:hint="eastAsia"/>
          <w:szCs w:val="21"/>
        </w:rPr>
        <w:t>1套。本文说明关于</w:t>
      </w:r>
      <w:r>
        <w:rPr>
          <w:rFonts w:ascii="宋体" w:hAnsi="宋体" w:hint="eastAsia"/>
          <w:szCs w:val="21"/>
        </w:rPr>
        <w:t>高效液相色谱仪</w:t>
      </w:r>
      <w:r w:rsidR="00237AD9">
        <w:rPr>
          <w:rFonts w:ascii="宋体" w:hAnsi="宋体" w:hint="eastAsia"/>
          <w:szCs w:val="21"/>
        </w:rPr>
        <w:t>的供应，其组成部分有</w:t>
      </w:r>
      <w:r w:rsidR="00237AD9">
        <w:rPr>
          <w:rFonts w:ascii="宋体" w:hAnsi="宋体"/>
          <w:szCs w:val="21"/>
        </w:rPr>
        <w:t>:</w:t>
      </w:r>
      <w:r w:rsidR="00237AD9" w:rsidRPr="00237AD9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高效液相色谱仪</w:t>
      </w:r>
      <w:r w:rsidR="00237AD9">
        <w:rPr>
          <w:rFonts w:ascii="宋体" w:hAnsi="宋体" w:hint="eastAsia"/>
          <w:szCs w:val="21"/>
        </w:rPr>
        <w:t>主机一台、配件包、维修工具包、易损配件包、用户手册等。</w:t>
      </w:r>
      <w:bookmarkEnd w:id="13"/>
      <w:bookmarkEnd w:id="14"/>
      <w:bookmarkEnd w:id="15"/>
    </w:p>
    <w:tbl>
      <w:tblPr>
        <w:tblpPr w:leftFromText="180" w:rightFromText="180" w:vertAnchor="text" w:horzAnchor="margin" w:tblpXSpec="center" w:tblpY="100"/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521"/>
        <w:gridCol w:w="2179"/>
        <w:gridCol w:w="1519"/>
        <w:gridCol w:w="689"/>
      </w:tblGrid>
      <w:tr w:rsidR="00FD1FE7" w14:paraId="75DB4454" w14:textId="77777777">
        <w:trPr>
          <w:trHeight w:val="631"/>
          <w:jc w:val="center"/>
        </w:trPr>
        <w:tc>
          <w:tcPr>
            <w:tcW w:w="901" w:type="pct"/>
            <w:shd w:val="clear" w:color="auto" w:fill="C0C0C0"/>
            <w:vAlign w:val="center"/>
          </w:tcPr>
          <w:p w14:paraId="740BA536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1495" w:type="pct"/>
            <w:shd w:val="clear" w:color="auto" w:fill="C0C0C0"/>
            <w:vAlign w:val="center"/>
          </w:tcPr>
          <w:p w14:paraId="7DCE079E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主要规格参数</w:t>
            </w:r>
          </w:p>
        </w:tc>
        <w:tc>
          <w:tcPr>
            <w:tcW w:w="1292" w:type="pct"/>
            <w:shd w:val="clear" w:color="auto" w:fill="C0C0C0"/>
            <w:vAlign w:val="center"/>
          </w:tcPr>
          <w:p w14:paraId="6407341A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安装环境</w:t>
            </w:r>
          </w:p>
        </w:tc>
        <w:tc>
          <w:tcPr>
            <w:tcW w:w="901" w:type="pct"/>
            <w:shd w:val="clear" w:color="auto" w:fill="C0C0C0"/>
            <w:vAlign w:val="center"/>
          </w:tcPr>
          <w:p w14:paraId="0366C575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工作时间</w:t>
            </w:r>
          </w:p>
        </w:tc>
        <w:tc>
          <w:tcPr>
            <w:tcW w:w="409" w:type="pct"/>
            <w:shd w:val="clear" w:color="auto" w:fill="C0C0C0"/>
            <w:vAlign w:val="center"/>
          </w:tcPr>
          <w:p w14:paraId="18B1BE39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 w:rsidR="00FD1FE7" w14:paraId="1017873B" w14:textId="77777777">
        <w:trPr>
          <w:trHeight w:val="1511"/>
          <w:jc w:val="center"/>
        </w:trPr>
        <w:tc>
          <w:tcPr>
            <w:tcW w:w="901" w:type="pct"/>
            <w:vAlign w:val="center"/>
          </w:tcPr>
          <w:p w14:paraId="77D9507C" w14:textId="6D2C380F" w:rsidR="00FD1FE7" w:rsidRDefault="004564B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高效液相色谱仪</w:t>
            </w:r>
            <w:r w:rsidR="00237AD9">
              <w:rPr>
                <w:rFonts w:ascii="宋体" w:hAnsi="宋体" w:hint="eastAsia"/>
                <w:szCs w:val="21"/>
              </w:rPr>
              <w:t>1套</w:t>
            </w:r>
          </w:p>
        </w:tc>
        <w:tc>
          <w:tcPr>
            <w:tcW w:w="1495" w:type="pct"/>
            <w:vAlign w:val="center"/>
          </w:tcPr>
          <w:p w14:paraId="6542564A" w14:textId="76F6BF88" w:rsidR="00537AD7" w:rsidRDefault="00537AD7" w:rsidP="00237AD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537AD7">
              <w:rPr>
                <w:rFonts w:ascii="宋体" w:hAnsi="宋体" w:hint="eastAsia"/>
                <w:szCs w:val="21"/>
              </w:rPr>
              <w:t>仪器为一体化设计，应包含四元梯度泵系统、自动进样器、</w:t>
            </w:r>
            <w:proofErr w:type="gramStart"/>
            <w:r w:rsidRPr="00537AD7">
              <w:rPr>
                <w:rFonts w:ascii="宋体" w:hAnsi="宋体" w:hint="eastAsia"/>
                <w:szCs w:val="21"/>
              </w:rPr>
              <w:t>柱温箱</w:t>
            </w:r>
            <w:proofErr w:type="gramEnd"/>
            <w:r w:rsidRPr="00537AD7">
              <w:rPr>
                <w:rFonts w:ascii="宋体" w:hAnsi="宋体" w:hint="eastAsia"/>
                <w:szCs w:val="21"/>
              </w:rPr>
              <w:t>（带制冷功能）、脱气机、检测器</w:t>
            </w:r>
          </w:p>
          <w:p w14:paraId="66F19C8E" w14:textId="45D7126E" w:rsidR="00FD1FE7" w:rsidRPr="00043971" w:rsidRDefault="00237AD9" w:rsidP="00237AD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最大工作压力</w:t>
            </w:r>
            <w:bookmarkStart w:id="16" w:name="OLE_LINK2"/>
            <w:bookmarkStart w:id="17" w:name="OLE_LINK1"/>
            <w:r w:rsidRPr="00043971">
              <w:rPr>
                <w:rFonts w:ascii="宋体" w:hAnsi="宋体" w:hint="eastAsia"/>
                <w:szCs w:val="21"/>
              </w:rPr>
              <w:t>≥</w:t>
            </w:r>
            <w:bookmarkEnd w:id="16"/>
            <w:bookmarkEnd w:id="17"/>
            <w:r w:rsidR="004564B7" w:rsidRPr="00043971">
              <w:rPr>
                <w:rFonts w:ascii="宋体" w:hAnsi="宋体" w:hint="eastAsia"/>
                <w:szCs w:val="21"/>
              </w:rPr>
              <w:t>1</w:t>
            </w:r>
            <w:r w:rsidR="004564B7" w:rsidRPr="00043971">
              <w:rPr>
                <w:rFonts w:ascii="宋体" w:hAnsi="宋体"/>
                <w:szCs w:val="21"/>
              </w:rPr>
              <w:t>0</w:t>
            </w:r>
            <w:r w:rsidR="00C64C6F">
              <w:rPr>
                <w:rFonts w:ascii="宋体" w:hAnsi="宋体"/>
                <w:szCs w:val="21"/>
              </w:rPr>
              <w:t>0</w:t>
            </w:r>
            <w:r w:rsidRPr="00043971">
              <w:rPr>
                <w:rFonts w:ascii="宋体" w:hAnsi="宋体" w:hint="eastAsia"/>
                <w:szCs w:val="21"/>
              </w:rPr>
              <w:t>00ps</w:t>
            </w:r>
            <w:r w:rsidR="0045551B">
              <w:rPr>
                <w:rFonts w:ascii="宋体" w:hAnsi="宋体" w:hint="eastAsia"/>
                <w:szCs w:val="21"/>
              </w:rPr>
              <w:t>i</w:t>
            </w:r>
          </w:p>
          <w:p w14:paraId="14014F06" w14:textId="3EF1777F" w:rsidR="00043971" w:rsidRPr="00043971" w:rsidRDefault="00043971" w:rsidP="00237AD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43971">
              <w:rPr>
                <w:rFonts w:ascii="宋体" w:hAnsi="宋体" w:hint="eastAsia"/>
                <w:szCs w:val="21"/>
              </w:rPr>
              <w:t>流速范围：0</w:t>
            </w:r>
            <w:r w:rsidRPr="00043971">
              <w:rPr>
                <w:rFonts w:ascii="宋体" w:hAnsi="宋体"/>
                <w:szCs w:val="21"/>
              </w:rPr>
              <w:t>.0001-10</w:t>
            </w:r>
            <w:r w:rsidRPr="00043971">
              <w:rPr>
                <w:rFonts w:ascii="宋体" w:hAnsi="宋体" w:hint="eastAsia"/>
                <w:szCs w:val="21"/>
              </w:rPr>
              <w:t>ml</w:t>
            </w:r>
            <w:r w:rsidRPr="00043971">
              <w:rPr>
                <w:rFonts w:ascii="宋体" w:hAnsi="宋体"/>
                <w:szCs w:val="21"/>
              </w:rPr>
              <w:t>/min,</w:t>
            </w:r>
            <w:r w:rsidRPr="00043971">
              <w:rPr>
                <w:rFonts w:ascii="宋体" w:hAnsi="宋体" w:hint="eastAsia"/>
                <w:szCs w:val="21"/>
              </w:rPr>
              <w:t>递增率0</w:t>
            </w:r>
            <w:r w:rsidRPr="00043971">
              <w:rPr>
                <w:rFonts w:ascii="宋体" w:hAnsi="宋体"/>
                <w:szCs w:val="21"/>
              </w:rPr>
              <w:t>.0001</w:t>
            </w:r>
            <w:r w:rsidRPr="00043971">
              <w:rPr>
                <w:rFonts w:ascii="宋体" w:hAnsi="宋体" w:hint="eastAsia"/>
                <w:szCs w:val="21"/>
              </w:rPr>
              <w:t>ml</w:t>
            </w:r>
            <w:r w:rsidRPr="00043971">
              <w:rPr>
                <w:rFonts w:ascii="宋体" w:hAnsi="宋体"/>
                <w:szCs w:val="21"/>
              </w:rPr>
              <w:t>/</w:t>
            </w:r>
            <w:r w:rsidRPr="00043971">
              <w:rPr>
                <w:rFonts w:ascii="宋体" w:hAnsi="宋体" w:hint="eastAsia"/>
                <w:szCs w:val="21"/>
              </w:rPr>
              <w:t>min</w:t>
            </w:r>
          </w:p>
          <w:p w14:paraId="6CEF5C7C" w14:textId="0232A8D1" w:rsidR="00237AD9" w:rsidRDefault="00237AD9" w:rsidP="00537AD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正常运行噪音</w:t>
            </w:r>
            <w:r w:rsidRPr="00043971">
              <w:rPr>
                <w:rFonts w:ascii="宋体" w:hAnsi="宋体" w:hint="eastAsia"/>
                <w:szCs w:val="21"/>
              </w:rPr>
              <w:t>≤65</w:t>
            </w:r>
            <w:r w:rsidRPr="00043971">
              <w:rPr>
                <w:rFonts w:ascii="宋体" w:hAnsi="宋体"/>
                <w:szCs w:val="21"/>
              </w:rPr>
              <w:t>dB</w:t>
            </w:r>
          </w:p>
        </w:tc>
        <w:tc>
          <w:tcPr>
            <w:tcW w:w="1292" w:type="pct"/>
            <w:vAlign w:val="center"/>
          </w:tcPr>
          <w:p w14:paraId="35BBE0BB" w14:textId="77777777" w:rsidR="00FD1FE7" w:rsidRDefault="00237AD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开放实验室</w:t>
            </w:r>
          </w:p>
          <w:p w14:paraId="03A93E21" w14:textId="77777777" w:rsidR="00FD1FE7" w:rsidRDefault="00237AD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温度：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-26℃</w:t>
            </w:r>
          </w:p>
          <w:p w14:paraId="0EC12373" w14:textId="77777777" w:rsidR="00FD1FE7" w:rsidRDefault="00237AD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湿度：5%-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5%</w:t>
            </w:r>
          </w:p>
        </w:tc>
        <w:tc>
          <w:tcPr>
            <w:tcW w:w="901" w:type="pct"/>
            <w:vAlign w:val="center"/>
          </w:tcPr>
          <w:p w14:paraId="2279B3BE" w14:textId="77777777" w:rsidR="00FD1FE7" w:rsidRDefault="00FD1FE7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31F14602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</w:tr>
    </w:tbl>
    <w:p w14:paraId="71ABA75D" w14:textId="77777777" w:rsidR="00FD1FE7" w:rsidRDefault="00FD1FE7"/>
    <w:p w14:paraId="61409F2F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18" w:name="_Toc450468918"/>
      <w:bookmarkStart w:id="19" w:name="_Toc361325931"/>
      <w:bookmarkStart w:id="20" w:name="_Toc115295480"/>
      <w:bookmarkEnd w:id="11"/>
      <w:r>
        <w:rPr>
          <w:rFonts w:hint="eastAsia"/>
          <w:b w:val="0"/>
        </w:rPr>
        <w:t xml:space="preserve">3  </w:t>
      </w:r>
      <w:r>
        <w:rPr>
          <w:b w:val="0"/>
        </w:rPr>
        <w:t>术语定义</w:t>
      </w:r>
      <w:bookmarkEnd w:id="18"/>
      <w:bookmarkEnd w:id="19"/>
      <w:bookmarkEnd w:id="20"/>
    </w:p>
    <w:tbl>
      <w:tblPr>
        <w:tblW w:w="5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87"/>
      </w:tblGrid>
      <w:tr w:rsidR="00FD1FE7" w14:paraId="7704DFC9" w14:textId="77777777">
        <w:trPr>
          <w:trHeight w:val="393"/>
          <w:jc w:val="center"/>
        </w:trPr>
        <w:tc>
          <w:tcPr>
            <w:tcW w:w="1070" w:type="pct"/>
            <w:shd w:val="clear" w:color="auto" w:fill="D9D9D9"/>
            <w:vAlign w:val="center"/>
          </w:tcPr>
          <w:p w14:paraId="0727A66B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术语</w:t>
            </w:r>
          </w:p>
        </w:tc>
        <w:tc>
          <w:tcPr>
            <w:tcW w:w="3930" w:type="pct"/>
            <w:shd w:val="clear" w:color="auto" w:fill="D9D9D9"/>
            <w:vAlign w:val="center"/>
          </w:tcPr>
          <w:p w14:paraId="17281045" w14:textId="77777777" w:rsidR="00FD1FE7" w:rsidRDefault="00237AD9">
            <w:pPr>
              <w:widowControl/>
              <w:spacing w:before="100" w:beforeAutospacing="1" w:after="100" w:afterAutospacing="1" w:line="360" w:lineRule="auto"/>
              <w:ind w:firstLineChars="200" w:firstLine="420"/>
              <w:jc w:val="center"/>
              <w:rPr>
                <w:rFonts w:ascii="宋体" w:hAnsi="宋体" w:hint="eastAsia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解释</w:t>
            </w:r>
          </w:p>
        </w:tc>
      </w:tr>
      <w:tr w:rsidR="00FD1FE7" w14:paraId="7F710681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110A0F1E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IQ</w:t>
            </w:r>
          </w:p>
        </w:tc>
        <w:tc>
          <w:tcPr>
            <w:tcW w:w="3930" w:type="pct"/>
            <w:vAlign w:val="center"/>
          </w:tcPr>
          <w:p w14:paraId="49F2B75B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安装确认Installation Qualification</w:t>
            </w:r>
          </w:p>
        </w:tc>
      </w:tr>
      <w:tr w:rsidR="00FD1FE7" w14:paraId="32C3BA81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2E138B02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OQ</w:t>
            </w:r>
          </w:p>
        </w:tc>
        <w:tc>
          <w:tcPr>
            <w:tcW w:w="3930" w:type="pct"/>
            <w:vAlign w:val="center"/>
          </w:tcPr>
          <w:p w14:paraId="3EC8A737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运行确认Operational Qualification</w:t>
            </w:r>
          </w:p>
        </w:tc>
      </w:tr>
      <w:tr w:rsidR="00FD1FE7" w14:paraId="41335332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19D6B252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PQ</w:t>
            </w:r>
          </w:p>
        </w:tc>
        <w:tc>
          <w:tcPr>
            <w:tcW w:w="3930" w:type="pct"/>
            <w:vAlign w:val="center"/>
          </w:tcPr>
          <w:p w14:paraId="5C83A3E4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性能</w:t>
            </w: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确认</w:t>
            </w:r>
            <w:r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  <w:t>Performance</w:t>
            </w: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 xml:space="preserve"> Qualification</w:t>
            </w:r>
          </w:p>
        </w:tc>
      </w:tr>
      <w:tr w:rsidR="00FD1FE7" w14:paraId="60565D9B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690B782F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P&amp;ID</w:t>
            </w:r>
          </w:p>
        </w:tc>
        <w:tc>
          <w:tcPr>
            <w:tcW w:w="3930" w:type="pct"/>
            <w:vAlign w:val="center"/>
          </w:tcPr>
          <w:p w14:paraId="780E86CD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管线和仪表图Piping and Instrumentation Diagram</w:t>
            </w:r>
          </w:p>
        </w:tc>
      </w:tr>
      <w:tr w:rsidR="00FD1FE7" w14:paraId="42265060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6C51FC51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EP</w:t>
            </w:r>
          </w:p>
        </w:tc>
        <w:tc>
          <w:tcPr>
            <w:tcW w:w="3930" w:type="pct"/>
            <w:vAlign w:val="center"/>
          </w:tcPr>
          <w:p w14:paraId="204996AE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欧洲药典European Pharmacopeia</w:t>
            </w:r>
          </w:p>
        </w:tc>
      </w:tr>
      <w:tr w:rsidR="00FD1FE7" w14:paraId="6626F2AB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52E6516F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USP</w:t>
            </w:r>
          </w:p>
        </w:tc>
        <w:tc>
          <w:tcPr>
            <w:tcW w:w="3930" w:type="pct"/>
            <w:vAlign w:val="center"/>
          </w:tcPr>
          <w:p w14:paraId="68CEF201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美国药典United States Pharmacopeia</w:t>
            </w:r>
          </w:p>
        </w:tc>
      </w:tr>
      <w:tr w:rsidR="00FD1FE7" w14:paraId="2973D5AE" w14:textId="77777777">
        <w:trPr>
          <w:trHeight w:val="330"/>
          <w:jc w:val="center"/>
        </w:trPr>
        <w:tc>
          <w:tcPr>
            <w:tcW w:w="1070" w:type="pct"/>
            <w:vAlign w:val="center"/>
          </w:tcPr>
          <w:p w14:paraId="7F386FF2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UV</w:t>
            </w:r>
          </w:p>
        </w:tc>
        <w:tc>
          <w:tcPr>
            <w:tcW w:w="3930" w:type="pct"/>
            <w:vAlign w:val="center"/>
          </w:tcPr>
          <w:p w14:paraId="332B9159" w14:textId="77777777" w:rsidR="00FD1FE7" w:rsidRDefault="00237AD9">
            <w:pPr>
              <w:pStyle w:val="Default"/>
              <w:spacing w:line="360" w:lineRule="auto"/>
              <w:jc w:val="center"/>
              <w:rPr>
                <w:rFonts w:ascii="宋体" w:hAnsi="宋体" w:cs="Times New Roman" w:hint="eastAsia"/>
                <w:color w:val="auto"/>
                <w:sz w:val="21"/>
                <w:szCs w:val="21"/>
                <w:lang w:val="zh-CN"/>
              </w:rPr>
            </w:pPr>
            <w:r>
              <w:rPr>
                <w:rFonts w:ascii="宋体" w:hAnsi="宋体" w:cs="Times New Roman"/>
                <w:color w:val="auto"/>
                <w:sz w:val="21"/>
                <w:szCs w:val="21"/>
                <w:lang w:val="zh-CN"/>
              </w:rPr>
              <w:t>紫外线Ultra Violet</w:t>
            </w:r>
          </w:p>
        </w:tc>
      </w:tr>
    </w:tbl>
    <w:p w14:paraId="6BBABEB3" w14:textId="77777777" w:rsidR="00FD1FE7" w:rsidRDefault="00FD1FE7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21" w:name="_Toc450468919"/>
      <w:bookmarkStart w:id="22" w:name="_Toc291233312"/>
    </w:p>
    <w:p w14:paraId="7632B7F5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23" w:name="_Toc115295481"/>
      <w:r>
        <w:rPr>
          <w:rFonts w:hint="eastAsia"/>
          <w:b w:val="0"/>
        </w:rPr>
        <w:t xml:space="preserve">4  </w:t>
      </w:r>
      <w:r>
        <w:rPr>
          <w:b w:val="0"/>
        </w:rPr>
        <w:t>规范和标准</w:t>
      </w:r>
      <w:bookmarkEnd w:id="21"/>
      <w:bookmarkEnd w:id="22"/>
      <w:bookmarkEnd w:id="23"/>
    </w:p>
    <w:p w14:paraId="12C8379B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24" w:name="_Toc455070947"/>
      <w:bookmarkStart w:id="25" w:name="_Toc455071538"/>
      <w:bookmarkStart w:id="26" w:name="_Toc455678581"/>
      <w:r>
        <w:rPr>
          <w:rFonts w:ascii="宋体" w:hAnsi="宋体"/>
          <w:szCs w:val="21"/>
        </w:rPr>
        <w:t xml:space="preserve">4.1 GMP </w:t>
      </w:r>
      <w:r>
        <w:rPr>
          <w:rFonts w:ascii="宋体" w:hAnsi="宋体" w:hint="eastAsia"/>
          <w:szCs w:val="21"/>
        </w:rPr>
        <w:t>及相关</w:t>
      </w:r>
      <w:r>
        <w:rPr>
          <w:rFonts w:ascii="宋体" w:hAnsi="宋体"/>
          <w:szCs w:val="21"/>
        </w:rPr>
        <w:t>法规</w:t>
      </w:r>
      <w:bookmarkEnd w:id="24"/>
      <w:bookmarkEnd w:id="25"/>
      <w:bookmarkEnd w:id="26"/>
    </w:p>
    <w:p w14:paraId="2609E3B1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27" w:name="_Toc455070948"/>
      <w:bookmarkStart w:id="28" w:name="_Toc455678582"/>
      <w:bookmarkStart w:id="29" w:name="_Toc455071539"/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.2 中华人民共和国药典（201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版）</w:t>
      </w:r>
      <w:bookmarkEnd w:id="27"/>
      <w:bookmarkEnd w:id="28"/>
      <w:bookmarkEnd w:id="29"/>
    </w:p>
    <w:p w14:paraId="6470C17C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30" w:name="_Toc455678583"/>
      <w:bookmarkStart w:id="31" w:name="_Toc455070949"/>
      <w:bookmarkStart w:id="32" w:name="_Toc455071540"/>
      <w:r>
        <w:rPr>
          <w:rFonts w:ascii="宋体" w:hAnsi="宋体"/>
          <w:szCs w:val="21"/>
        </w:rPr>
        <w:t>4.3 药品生产质量管理规范(GMP) （2010版）</w:t>
      </w:r>
      <w:bookmarkEnd w:id="30"/>
      <w:bookmarkEnd w:id="31"/>
      <w:bookmarkEnd w:id="32"/>
    </w:p>
    <w:p w14:paraId="54BB9720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33" w:name="_Toc455071541"/>
      <w:bookmarkStart w:id="34" w:name="_Toc455678584"/>
      <w:bookmarkStart w:id="35" w:name="_Toc455070950"/>
      <w:r>
        <w:rPr>
          <w:rFonts w:ascii="宋体" w:hAnsi="宋体"/>
          <w:szCs w:val="21"/>
        </w:rPr>
        <w:t>4.4 中华人民共和国药品管理法实施条例</w:t>
      </w:r>
      <w:bookmarkEnd w:id="33"/>
      <w:bookmarkEnd w:id="34"/>
      <w:bookmarkEnd w:id="35"/>
    </w:p>
    <w:p w14:paraId="3BA181BD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36" w:name="_Toc455070951"/>
      <w:bookmarkStart w:id="37" w:name="_Toc455071542"/>
      <w:bookmarkStart w:id="38" w:name="_Toc455678585"/>
      <w:r>
        <w:rPr>
          <w:rFonts w:ascii="宋体" w:hAnsi="宋体"/>
          <w:kern w:val="0"/>
          <w:szCs w:val="21"/>
        </w:rPr>
        <w:lastRenderedPageBreak/>
        <w:t>4.5 中国《药品生产验证指南》(2003)</w:t>
      </w:r>
      <w:bookmarkEnd w:id="36"/>
      <w:bookmarkEnd w:id="37"/>
      <w:bookmarkEnd w:id="38"/>
    </w:p>
    <w:p w14:paraId="3DFB04B4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39" w:name="_Toc455070952"/>
      <w:bookmarkStart w:id="40" w:name="_Toc455678586"/>
      <w:bookmarkStart w:id="41" w:name="_Toc455071543"/>
      <w:r>
        <w:rPr>
          <w:rFonts w:ascii="宋体" w:hAnsi="宋体"/>
          <w:kern w:val="0"/>
          <w:szCs w:val="21"/>
        </w:rPr>
        <w:t>4.6 FDA - 21 CFR Part 11: 电子签名电子记录</w:t>
      </w:r>
      <w:bookmarkEnd w:id="39"/>
      <w:bookmarkEnd w:id="40"/>
      <w:bookmarkEnd w:id="41"/>
    </w:p>
    <w:p w14:paraId="61F04D72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42" w:name="_Toc455070953"/>
      <w:bookmarkStart w:id="43" w:name="_Toc455071544"/>
      <w:bookmarkStart w:id="44" w:name="_Toc455678587"/>
      <w:r>
        <w:rPr>
          <w:rFonts w:ascii="宋体" w:hAnsi="宋体"/>
          <w:kern w:val="0"/>
          <w:szCs w:val="21"/>
        </w:rPr>
        <w:t>4.7 GAMP 5</w:t>
      </w:r>
      <w:bookmarkEnd w:id="42"/>
      <w:bookmarkEnd w:id="43"/>
      <w:bookmarkEnd w:id="44"/>
    </w:p>
    <w:p w14:paraId="5AD8095F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45" w:name="_Toc455070954"/>
      <w:bookmarkStart w:id="46" w:name="_Toc455071545"/>
      <w:bookmarkStart w:id="47" w:name="_Toc455678588"/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.8 中华人民共和国药品管理法实施条例</w:t>
      </w:r>
      <w:bookmarkEnd w:id="45"/>
      <w:bookmarkEnd w:id="46"/>
      <w:bookmarkEnd w:id="47"/>
    </w:p>
    <w:p w14:paraId="2CEC5E20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48" w:name="_Toc455678589"/>
      <w:bookmarkStart w:id="49" w:name="_Toc455071546"/>
      <w:bookmarkStart w:id="50" w:name="_Toc455070955"/>
      <w:r>
        <w:rPr>
          <w:rFonts w:ascii="宋体" w:hAnsi="宋体"/>
          <w:szCs w:val="21"/>
        </w:rPr>
        <w:t>4.9 GB-52261-2002 机械安全机械电气设备</w:t>
      </w:r>
      <w:bookmarkEnd w:id="48"/>
      <w:bookmarkEnd w:id="49"/>
      <w:bookmarkEnd w:id="50"/>
    </w:p>
    <w:p w14:paraId="02E3B896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51" w:name="_Toc455678590"/>
      <w:bookmarkStart w:id="52" w:name="_Toc455070956"/>
      <w:bookmarkStart w:id="53" w:name="_Toc455071547"/>
      <w:r>
        <w:rPr>
          <w:rFonts w:ascii="宋体" w:hAnsi="宋体"/>
          <w:szCs w:val="21"/>
        </w:rPr>
        <w:t xml:space="preserve">4.10 </w:t>
      </w:r>
      <w:r>
        <w:rPr>
          <w:rFonts w:ascii="宋体" w:hAnsi="宋体"/>
          <w:szCs w:val="21"/>
          <w:lang w:val="en-GB"/>
        </w:rPr>
        <w:t>电气元器件必须通过国家强制CCC</w:t>
      </w:r>
      <w:r>
        <w:rPr>
          <w:rFonts w:ascii="宋体" w:hAnsi="宋体"/>
          <w:szCs w:val="21"/>
        </w:rPr>
        <w:t>认证电气元器件必须通过国家强制</w:t>
      </w:r>
      <w:r>
        <w:rPr>
          <w:rFonts w:ascii="宋体" w:hAnsi="宋体"/>
          <w:szCs w:val="21"/>
          <w:lang w:val="en-GB"/>
        </w:rPr>
        <w:t>CCC认证</w:t>
      </w:r>
      <w:bookmarkEnd w:id="51"/>
      <w:bookmarkEnd w:id="52"/>
      <w:bookmarkEnd w:id="53"/>
    </w:p>
    <w:p w14:paraId="752D067D" w14:textId="77777777" w:rsidR="00FD1FE7" w:rsidRDefault="00FD1FE7">
      <w:pPr>
        <w:pStyle w:val="1"/>
        <w:widowControl/>
        <w:numPr>
          <w:ilvl w:val="0"/>
          <w:numId w:val="3"/>
        </w:numPr>
        <w:spacing w:line="360" w:lineRule="auto"/>
        <w:ind w:left="284" w:hanging="284"/>
        <w:jc w:val="left"/>
        <w:rPr>
          <w:rFonts w:ascii="宋体" w:hAnsi="宋体" w:hint="eastAsia"/>
          <w:szCs w:val="21"/>
          <w:lang w:val="en-GB"/>
        </w:rPr>
        <w:sectPr w:rsidR="00FD1FE7" w:rsidSect="00C06CD1">
          <w:headerReference w:type="default" r:id="rId11"/>
          <w:pgSz w:w="11906" w:h="16838"/>
          <w:pgMar w:top="1361" w:right="1531" w:bottom="1304" w:left="1701" w:header="851" w:footer="992" w:gutter="0"/>
          <w:pgNumType w:start="1"/>
          <w:cols w:space="425"/>
          <w:docGrid w:linePitch="312"/>
        </w:sectPr>
      </w:pPr>
    </w:p>
    <w:p w14:paraId="5B5EEBDC" w14:textId="77777777" w:rsidR="00FD1FE7" w:rsidRDefault="00FD1FE7">
      <w:pPr>
        <w:rPr>
          <w:rFonts w:ascii="宋体" w:hAnsi="宋体" w:hint="eastAsia"/>
          <w:szCs w:val="21"/>
          <w:lang w:val="en-GB"/>
        </w:rPr>
        <w:sectPr w:rsidR="00FD1FE7" w:rsidSect="00C06CD1">
          <w:headerReference w:type="default" r:id="rId12"/>
          <w:type w:val="continuous"/>
          <w:pgSz w:w="11906" w:h="16838"/>
          <w:pgMar w:top="1304" w:right="1701" w:bottom="1361" w:left="1531" w:header="851" w:footer="992" w:gutter="0"/>
          <w:pgNumType w:start="6"/>
          <w:cols w:space="425"/>
          <w:docGrid w:linePitch="312"/>
        </w:sectPr>
      </w:pPr>
    </w:p>
    <w:p w14:paraId="638B50D4" w14:textId="77777777" w:rsidR="00FD1FE7" w:rsidRDefault="00FD1FE7">
      <w:pPr>
        <w:rPr>
          <w:rFonts w:ascii="宋体" w:hAnsi="宋体" w:hint="eastAsia"/>
          <w:szCs w:val="21"/>
          <w:lang w:val="en-GB"/>
        </w:rPr>
        <w:sectPr w:rsidR="00FD1FE7" w:rsidSect="00C06CD1">
          <w:type w:val="continuous"/>
          <w:pgSz w:w="11906" w:h="16838"/>
          <w:pgMar w:top="1304" w:right="1701" w:bottom="1361" w:left="1531" w:header="851" w:footer="992" w:gutter="0"/>
          <w:pgNumType w:start="6"/>
          <w:cols w:space="425"/>
          <w:docGrid w:linePitch="312"/>
        </w:sectPr>
      </w:pPr>
    </w:p>
    <w:p w14:paraId="72A8C328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b w:val="0"/>
        </w:rPr>
      </w:pPr>
      <w:bookmarkStart w:id="54" w:name="_Toc291233315"/>
      <w:bookmarkStart w:id="55" w:name="_Toc115295482"/>
      <w:r>
        <w:rPr>
          <w:rFonts w:hint="eastAsia"/>
          <w:b w:val="0"/>
        </w:rPr>
        <w:lastRenderedPageBreak/>
        <w:t xml:space="preserve">5  </w:t>
      </w:r>
      <w:r>
        <w:rPr>
          <w:rFonts w:hint="eastAsia"/>
          <w:b w:val="0"/>
        </w:rPr>
        <w:t>基本要求</w:t>
      </w:r>
      <w:bookmarkEnd w:id="54"/>
      <w:bookmarkEnd w:id="55"/>
    </w:p>
    <w:p w14:paraId="4F53D62F" w14:textId="77777777" w:rsidR="00FD1FE7" w:rsidRDefault="00237AD9">
      <w:pPr>
        <w:outlineLvl w:val="0"/>
        <w:rPr>
          <w:b/>
        </w:rPr>
      </w:pPr>
      <w:bookmarkStart w:id="56" w:name="_Toc291233316"/>
      <w:bookmarkStart w:id="57" w:name="_Toc453774187"/>
      <w:bookmarkStart w:id="58" w:name="_Toc453774369"/>
      <w:r>
        <w:t xml:space="preserve">5.1 </w:t>
      </w:r>
      <w:r>
        <w:rPr>
          <w:rFonts w:hint="eastAsia"/>
        </w:rPr>
        <w:t>主要配置要求</w:t>
      </w:r>
      <w:bookmarkEnd w:id="56"/>
      <w:bookmarkEnd w:id="57"/>
      <w:bookmarkEnd w:id="58"/>
    </w:p>
    <w:p w14:paraId="5E4C9E44" w14:textId="56283D50" w:rsidR="00FD1FE7" w:rsidRDefault="00237AD9">
      <w:pPr>
        <w:rPr>
          <w:rFonts w:ascii="宋体" w:hAnsi="宋体" w:hint="eastAsia"/>
          <w:b/>
          <w:szCs w:val="21"/>
        </w:rPr>
      </w:pPr>
      <w:bookmarkStart w:id="59" w:name="_Toc455678597"/>
      <w:bookmarkStart w:id="60" w:name="_Toc455070995"/>
      <w:bookmarkStart w:id="61" w:name="_Toc455071583"/>
      <w:r>
        <w:rPr>
          <w:rFonts w:ascii="宋体" w:hAnsi="宋体"/>
          <w:szCs w:val="21"/>
        </w:rPr>
        <w:t xml:space="preserve">5.1.1 </w:t>
      </w:r>
      <w:r w:rsidR="00043971">
        <w:rPr>
          <w:rFonts w:ascii="宋体" w:hAnsi="宋体" w:hint="eastAsia"/>
          <w:szCs w:val="21"/>
        </w:rPr>
        <w:t>高效液相色谱仪</w:t>
      </w:r>
      <w:r>
        <w:rPr>
          <w:rFonts w:ascii="宋体" w:hAnsi="宋体" w:hint="eastAsia"/>
          <w:szCs w:val="21"/>
        </w:rPr>
        <w:t>至</w:t>
      </w:r>
      <w:r w:rsidR="00043971">
        <w:rPr>
          <w:rFonts w:ascii="宋体" w:hAnsi="宋体" w:hint="eastAsia"/>
          <w:szCs w:val="21"/>
        </w:rPr>
        <w:t>少</w:t>
      </w:r>
      <w:r>
        <w:rPr>
          <w:rFonts w:ascii="宋体" w:hAnsi="宋体" w:hint="eastAsia"/>
          <w:szCs w:val="21"/>
        </w:rPr>
        <w:t>提供以下部件：</w:t>
      </w:r>
      <w:bookmarkEnd w:id="59"/>
      <w:bookmarkEnd w:id="60"/>
      <w:bookmarkEnd w:id="61"/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56"/>
        <w:gridCol w:w="6358"/>
      </w:tblGrid>
      <w:tr w:rsidR="00FD1FE7" w14:paraId="0E3A6B84" w14:textId="77777777">
        <w:trPr>
          <w:trHeight w:val="454"/>
          <w:jc w:val="center"/>
        </w:trPr>
        <w:tc>
          <w:tcPr>
            <w:tcW w:w="1652" w:type="dxa"/>
            <w:shd w:val="clear" w:color="auto" w:fill="C0C0C0"/>
            <w:vAlign w:val="center"/>
          </w:tcPr>
          <w:p w14:paraId="3C6084B3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5DCF9361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No.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7F55CD98" w14:textId="77777777" w:rsidR="00FD1FE7" w:rsidRDefault="00237AD9">
            <w:pPr>
              <w:pStyle w:val="a9"/>
              <w:spacing w:line="360" w:lineRule="auto"/>
              <w:jc w:val="center"/>
              <w:rPr>
                <w:rFonts w:hAnsi="宋体" w:hint="eastAsia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构件名称</w:t>
            </w:r>
          </w:p>
        </w:tc>
        <w:tc>
          <w:tcPr>
            <w:tcW w:w="6358" w:type="dxa"/>
            <w:shd w:val="clear" w:color="auto" w:fill="C0C0C0"/>
            <w:vAlign w:val="center"/>
          </w:tcPr>
          <w:p w14:paraId="19BD4CDD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技术说明</w:t>
            </w:r>
          </w:p>
        </w:tc>
      </w:tr>
      <w:tr w:rsidR="00FD1FE7" w14:paraId="5B3B02C5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723B6764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URS01-1</w:t>
            </w:r>
          </w:p>
        </w:tc>
        <w:tc>
          <w:tcPr>
            <w:tcW w:w="1856" w:type="dxa"/>
            <w:vAlign w:val="center"/>
          </w:tcPr>
          <w:p w14:paraId="6BFA4942" w14:textId="6AF3684E" w:rsidR="00FD1FE7" w:rsidRDefault="00043971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液体输送泵</w:t>
            </w:r>
          </w:p>
        </w:tc>
        <w:tc>
          <w:tcPr>
            <w:tcW w:w="6358" w:type="dxa"/>
            <w:vAlign w:val="center"/>
          </w:tcPr>
          <w:p w14:paraId="7E4B158C" w14:textId="77777777" w:rsidR="00043971" w:rsidRDefault="00043971" w:rsidP="0004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泵流速</w:t>
            </w:r>
            <w:r w:rsidRPr="00801747">
              <w:rPr>
                <w:sz w:val="24"/>
              </w:rPr>
              <w:t>范围：</w:t>
            </w:r>
            <w:r w:rsidRPr="00801747">
              <w:rPr>
                <w:sz w:val="24"/>
              </w:rPr>
              <w:t>0</w:t>
            </w:r>
            <w:r w:rsidRPr="00801747">
              <w:rPr>
                <w:rFonts w:hint="eastAsia"/>
                <w:sz w:val="24"/>
              </w:rPr>
              <w:t>.0</w:t>
            </w:r>
            <w:r>
              <w:rPr>
                <w:sz w:val="24"/>
              </w:rPr>
              <w:t>0</w:t>
            </w:r>
            <w:r w:rsidRPr="00801747"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~10</w:t>
            </w:r>
            <w:r w:rsidRPr="00801747">
              <w:rPr>
                <w:sz w:val="24"/>
              </w:rPr>
              <w:t>ml/min</w:t>
            </w:r>
            <w:r w:rsidRPr="00801747">
              <w:rPr>
                <w:sz w:val="24"/>
              </w:rPr>
              <w:t>，递增率</w:t>
            </w:r>
            <w:r w:rsidRPr="00801747">
              <w:rPr>
                <w:sz w:val="24"/>
              </w:rPr>
              <w:t>0.00</w:t>
            </w:r>
            <w:r>
              <w:rPr>
                <w:sz w:val="24"/>
              </w:rPr>
              <w:t>0</w:t>
            </w:r>
            <w:r w:rsidRPr="00801747">
              <w:rPr>
                <w:sz w:val="24"/>
              </w:rPr>
              <w:t>1ml/min</w:t>
            </w:r>
            <w:r>
              <w:rPr>
                <w:rFonts w:hint="eastAsia"/>
                <w:sz w:val="24"/>
              </w:rPr>
              <w:t>；</w:t>
            </w:r>
          </w:p>
          <w:p w14:paraId="218685BC" w14:textId="77777777" w:rsidR="00043971" w:rsidRDefault="00043971" w:rsidP="00043971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泵类型</w:t>
            </w:r>
            <w:proofErr w:type="gramEnd"/>
            <w:r>
              <w:rPr>
                <w:rFonts w:hint="eastAsia"/>
                <w:sz w:val="24"/>
              </w:rPr>
              <w:t>为：并联双柱塞，冲程体积≤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ul</w:t>
            </w:r>
            <w:r>
              <w:rPr>
                <w:rFonts w:hint="eastAsia"/>
                <w:sz w:val="24"/>
              </w:rPr>
              <w:t>；</w:t>
            </w:r>
          </w:p>
          <w:p w14:paraId="40C54A19" w14:textId="77777777" w:rsidR="00043971" w:rsidRDefault="00043971" w:rsidP="0004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脉动：＜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.15M</w:t>
            </w:r>
            <w:r>
              <w:rPr>
                <w:rFonts w:hint="eastAsia"/>
                <w:sz w:val="24"/>
              </w:rPr>
              <w:t>pa</w:t>
            </w:r>
            <w:r>
              <w:rPr>
                <w:rFonts w:hint="eastAsia"/>
                <w:sz w:val="24"/>
              </w:rPr>
              <w:t>；</w:t>
            </w:r>
          </w:p>
          <w:p w14:paraId="6BB881E3" w14:textId="77777777" w:rsidR="00043971" w:rsidRDefault="00043971" w:rsidP="00043971">
            <w:pPr>
              <w:rPr>
                <w:sz w:val="24"/>
              </w:rPr>
            </w:pPr>
            <w:r w:rsidRPr="00801747">
              <w:rPr>
                <w:rFonts w:hint="eastAsia"/>
                <w:sz w:val="24"/>
              </w:rPr>
              <w:t>流量</w:t>
            </w:r>
            <w:r>
              <w:rPr>
                <w:rFonts w:hint="eastAsia"/>
                <w:sz w:val="24"/>
              </w:rPr>
              <w:t>重现性</w:t>
            </w:r>
            <w:r w:rsidRPr="00801747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RSD&lt; 0.0</w:t>
            </w:r>
            <w:r>
              <w:rPr>
                <w:sz w:val="24"/>
              </w:rPr>
              <w:t>62</w:t>
            </w:r>
            <w:r w:rsidRPr="00801747"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；</w:t>
            </w:r>
          </w:p>
          <w:p w14:paraId="205BD562" w14:textId="77777777" w:rsidR="00043971" w:rsidRDefault="00043971" w:rsidP="00043971">
            <w:pPr>
              <w:rPr>
                <w:sz w:val="24"/>
              </w:rPr>
            </w:pPr>
            <w:r w:rsidRPr="00801747">
              <w:rPr>
                <w:rFonts w:hint="eastAsia"/>
                <w:sz w:val="24"/>
              </w:rPr>
              <w:t>梯度</w:t>
            </w:r>
            <w:r>
              <w:rPr>
                <w:rFonts w:hint="eastAsia"/>
                <w:sz w:val="24"/>
              </w:rPr>
              <w:t>重现性</w:t>
            </w:r>
            <w:r w:rsidRPr="00801747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.15%</w:t>
            </w:r>
            <w:r>
              <w:rPr>
                <w:rFonts w:hint="eastAsia"/>
                <w:sz w:val="24"/>
              </w:rPr>
              <w:t>；</w:t>
            </w:r>
          </w:p>
          <w:p w14:paraId="7E15C413" w14:textId="77777777" w:rsidR="00043971" w:rsidRPr="00801747" w:rsidRDefault="00043971" w:rsidP="0004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混合范围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>设置</w:t>
            </w:r>
            <w:r>
              <w:rPr>
                <w:rFonts w:hint="eastAsia"/>
                <w:sz w:val="24"/>
              </w:rPr>
              <w:t>范围</w:t>
            </w:r>
            <w:r>
              <w:rPr>
                <w:rFonts w:hint="eastAsia"/>
                <w:sz w:val="24"/>
              </w:rPr>
              <w:t>0-100</w:t>
            </w:r>
            <w:r w:rsidRPr="00801747">
              <w:rPr>
                <w:rFonts w:hint="eastAsia"/>
                <w:sz w:val="24"/>
              </w:rPr>
              <w:t xml:space="preserve"> </w:t>
            </w:r>
            <w:r w:rsidRPr="00801747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增量为</w:t>
            </w:r>
            <w:r>
              <w:rPr>
                <w:rFonts w:hint="eastAsia"/>
                <w:sz w:val="24"/>
              </w:rPr>
              <w:t>0.1</w:t>
            </w:r>
            <w:r w:rsidRPr="00801747">
              <w:rPr>
                <w:rFonts w:hint="eastAsia"/>
                <w:sz w:val="24"/>
              </w:rPr>
              <w:t>%</w:t>
            </w:r>
          </w:p>
          <w:p w14:paraId="241004F1" w14:textId="77777777" w:rsidR="00043971" w:rsidRDefault="00043971" w:rsidP="0004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耐受</w:t>
            </w:r>
            <w:r w:rsidRPr="00DA38A4">
              <w:rPr>
                <w:rFonts w:hint="eastAsia"/>
                <w:sz w:val="24"/>
              </w:rPr>
              <w:t>压力</w:t>
            </w:r>
            <w:r>
              <w:rPr>
                <w:rFonts w:hint="eastAsia"/>
                <w:sz w:val="24"/>
              </w:rPr>
              <w:t>不小于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0M</w:t>
            </w:r>
            <w:r>
              <w:rPr>
                <w:rFonts w:hint="eastAsia"/>
                <w:sz w:val="24"/>
              </w:rPr>
              <w:t>pa</w:t>
            </w:r>
            <w:r>
              <w:rPr>
                <w:rFonts w:hint="eastAsia"/>
                <w:sz w:val="24"/>
              </w:rPr>
              <w:t>；无需阻尼器即可实现系统压力稳定，减小延迟体积；</w:t>
            </w:r>
          </w:p>
          <w:p w14:paraId="159A44BB" w14:textId="77777777" w:rsidR="00043971" w:rsidRDefault="00043971" w:rsidP="00043971">
            <w:pPr>
              <w:rPr>
                <w:sz w:val="24"/>
              </w:rPr>
            </w:pPr>
            <w:r w:rsidRPr="007F38FA">
              <w:rPr>
                <w:rFonts w:hint="eastAsia"/>
                <w:sz w:val="24"/>
              </w:rPr>
              <w:t>自我诊断</w:t>
            </w:r>
            <w:r w:rsidRPr="007F38FA">
              <w:rPr>
                <w:rFonts w:hint="eastAsia"/>
                <w:sz w:val="24"/>
              </w:rPr>
              <w:t>/</w:t>
            </w:r>
            <w:r w:rsidRPr="007F38FA">
              <w:rPr>
                <w:rFonts w:hint="eastAsia"/>
                <w:sz w:val="24"/>
              </w:rPr>
              <w:t>自我恢复：自动检测到批处理分析过程中意外混入的气泡，自动执行</w:t>
            </w:r>
            <w:r w:rsidRPr="007F38FA">
              <w:rPr>
                <w:sz w:val="24"/>
              </w:rPr>
              <w:t>Purge</w:t>
            </w:r>
            <w:r w:rsidRPr="007F38FA">
              <w:rPr>
                <w:rFonts w:hint="eastAsia"/>
                <w:sz w:val="24"/>
              </w:rPr>
              <w:t>，快速恢复至正常分析状态。</w:t>
            </w:r>
          </w:p>
          <w:p w14:paraId="7BD95266" w14:textId="5A4B6FBB" w:rsidR="00FD1FE7" w:rsidRDefault="00043971" w:rsidP="0004397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H</w:t>
            </w:r>
            <w:r>
              <w:rPr>
                <w:rFonts w:hint="eastAsia"/>
                <w:sz w:val="24"/>
              </w:rPr>
              <w:t>范围：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-14</w:t>
            </w:r>
          </w:p>
        </w:tc>
      </w:tr>
      <w:tr w:rsidR="00FD1FE7" w14:paraId="6AA1E79B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01E6392E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URS01-2</w:t>
            </w:r>
          </w:p>
        </w:tc>
        <w:tc>
          <w:tcPr>
            <w:tcW w:w="1856" w:type="dxa"/>
            <w:vAlign w:val="center"/>
          </w:tcPr>
          <w:p w14:paraId="782C459E" w14:textId="15C34CC3" w:rsidR="00FD1FE7" w:rsidRPr="002D1B06" w:rsidRDefault="00043971">
            <w:pPr>
              <w:spacing w:line="360" w:lineRule="auto"/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自动进样器</w:t>
            </w:r>
          </w:p>
        </w:tc>
        <w:tc>
          <w:tcPr>
            <w:tcW w:w="6358" w:type="dxa"/>
            <w:vAlign w:val="center"/>
          </w:tcPr>
          <w:p w14:paraId="2F1E56F3" w14:textId="77777777" w:rsidR="00043971" w:rsidRDefault="00043971" w:rsidP="00043971">
            <w:pPr>
              <w:rPr>
                <w:sz w:val="24"/>
              </w:rPr>
            </w:pPr>
            <w:r w:rsidRPr="009B6660">
              <w:rPr>
                <w:rFonts w:hint="eastAsia"/>
                <w:sz w:val="24"/>
              </w:rPr>
              <w:t>进样范围：</w:t>
            </w:r>
            <w:r w:rsidRPr="009B6660">
              <w:rPr>
                <w:rFonts w:hint="eastAsia"/>
                <w:sz w:val="24"/>
              </w:rPr>
              <w:t>0.1~</w:t>
            </w:r>
            <w:r>
              <w:rPr>
                <w:sz w:val="24"/>
              </w:rPr>
              <w:t>5</w:t>
            </w:r>
            <w:r w:rsidRPr="009B6660">
              <w:rPr>
                <w:rFonts w:hint="eastAsia"/>
                <w:sz w:val="24"/>
              </w:rPr>
              <w:t>00uL</w:t>
            </w:r>
            <w:r w:rsidRPr="009B6660">
              <w:rPr>
                <w:rFonts w:hint="eastAsia"/>
                <w:sz w:val="24"/>
              </w:rPr>
              <w:t>，增量为</w:t>
            </w:r>
            <w:r w:rsidRPr="009B6660">
              <w:rPr>
                <w:rFonts w:hint="eastAsia"/>
                <w:sz w:val="24"/>
              </w:rPr>
              <w:t>0.1uL</w:t>
            </w:r>
            <w:r>
              <w:rPr>
                <w:rFonts w:hint="eastAsia"/>
                <w:sz w:val="24"/>
              </w:rPr>
              <w:t>；</w:t>
            </w:r>
          </w:p>
          <w:p w14:paraId="39FA6738" w14:textId="77777777" w:rsidR="00043971" w:rsidRDefault="00043971" w:rsidP="00043971">
            <w:pPr>
              <w:rPr>
                <w:sz w:val="24"/>
              </w:rPr>
            </w:pPr>
            <w:r w:rsidRPr="009B6660">
              <w:rPr>
                <w:rFonts w:hint="eastAsia"/>
                <w:sz w:val="24"/>
              </w:rPr>
              <w:t>进样精密度：＜</w:t>
            </w:r>
            <w:r w:rsidRPr="009B6660">
              <w:rPr>
                <w:rFonts w:hint="eastAsia"/>
                <w:sz w:val="24"/>
              </w:rPr>
              <w:t>0.2</w:t>
            </w:r>
            <w:r>
              <w:rPr>
                <w:sz w:val="24"/>
              </w:rPr>
              <w:t>0</w:t>
            </w:r>
            <w:r w:rsidRPr="009B6660">
              <w:rPr>
                <w:rFonts w:hint="eastAsia"/>
                <w:sz w:val="24"/>
              </w:rPr>
              <w:t>%RSD</w:t>
            </w:r>
            <w:r>
              <w:rPr>
                <w:rFonts w:hint="eastAsia"/>
                <w:sz w:val="24"/>
              </w:rPr>
              <w:t>；</w:t>
            </w:r>
          </w:p>
          <w:p w14:paraId="5656A762" w14:textId="77777777" w:rsidR="00043971" w:rsidRDefault="00043971" w:rsidP="0004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系统耐压≥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0M</w:t>
            </w:r>
            <w:r>
              <w:rPr>
                <w:rFonts w:hint="eastAsia"/>
                <w:sz w:val="24"/>
              </w:rPr>
              <w:t>pa</w:t>
            </w:r>
            <w:r>
              <w:rPr>
                <w:rFonts w:hint="eastAsia"/>
                <w:sz w:val="24"/>
              </w:rPr>
              <w:t>；</w:t>
            </w:r>
          </w:p>
          <w:p w14:paraId="556044D9" w14:textId="77777777" w:rsidR="00043971" w:rsidRDefault="00043971" w:rsidP="0004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交叉污染：≤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.0025%</w:t>
            </w:r>
            <w:r>
              <w:rPr>
                <w:rFonts w:hint="eastAsia"/>
                <w:sz w:val="24"/>
              </w:rPr>
              <w:t>；</w:t>
            </w:r>
          </w:p>
          <w:p w14:paraId="693E2866" w14:textId="5DE645EA" w:rsidR="00043971" w:rsidRDefault="00043971" w:rsidP="0004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样品位数：＞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位；</w:t>
            </w:r>
          </w:p>
          <w:p w14:paraId="10A0BCA8" w14:textId="77777777" w:rsidR="00043971" w:rsidRDefault="00043971" w:rsidP="0004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进样周期：≤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.7</w:t>
            </w:r>
            <w:r>
              <w:rPr>
                <w:rFonts w:hint="eastAsia"/>
                <w:sz w:val="24"/>
              </w:rPr>
              <w:t>sec</w:t>
            </w:r>
            <w:r>
              <w:rPr>
                <w:rFonts w:hint="eastAsia"/>
                <w:sz w:val="24"/>
              </w:rPr>
              <w:t>；</w:t>
            </w:r>
          </w:p>
          <w:p w14:paraId="5577A92C" w14:textId="02EA37F4" w:rsidR="00FD1FE7" w:rsidRPr="00043971" w:rsidRDefault="00043971" w:rsidP="00043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清洗功能：具备</w:t>
            </w:r>
            <w:r w:rsidRPr="00C23621">
              <w:rPr>
                <w:sz w:val="24"/>
              </w:rPr>
              <w:t>针外润洗和进样口冲洗</w:t>
            </w:r>
            <w:r w:rsidRPr="00C23621">
              <w:rPr>
                <w:rFonts w:hint="eastAsia"/>
                <w:sz w:val="24"/>
              </w:rPr>
              <w:t>；针</w:t>
            </w:r>
            <w:proofErr w:type="gramStart"/>
            <w:r w:rsidRPr="00C23621">
              <w:rPr>
                <w:rFonts w:hint="eastAsia"/>
                <w:sz w:val="24"/>
              </w:rPr>
              <w:t>外壁送液清洗</w:t>
            </w:r>
            <w:proofErr w:type="gramEnd"/>
            <w:r w:rsidRPr="00C23621">
              <w:rPr>
                <w:sz w:val="24"/>
              </w:rPr>
              <w:t>：</w:t>
            </w:r>
            <w:r w:rsidRPr="00C23621">
              <w:rPr>
                <w:rFonts w:hint="eastAsia"/>
                <w:sz w:val="24"/>
              </w:rPr>
              <w:t>可扩展</w:t>
            </w:r>
            <w:r w:rsidRPr="00C23621">
              <w:rPr>
                <w:sz w:val="24"/>
              </w:rPr>
              <w:t>支持两路清洗液</w:t>
            </w:r>
            <w:r w:rsidRPr="00C23621">
              <w:rPr>
                <w:rFonts w:hint="eastAsia"/>
                <w:sz w:val="24"/>
              </w:rPr>
              <w:t>；针内壁清洗</w:t>
            </w:r>
            <w:r w:rsidRPr="00C23621">
              <w:rPr>
                <w:sz w:val="24"/>
              </w:rPr>
              <w:t>：</w:t>
            </w:r>
            <w:bookmarkStart w:id="62" w:name="OLE_LINK9"/>
            <w:bookmarkStart w:id="63" w:name="OLE_LINK10"/>
            <w:r w:rsidRPr="00C23621">
              <w:rPr>
                <w:rFonts w:hint="eastAsia"/>
                <w:sz w:val="24"/>
              </w:rPr>
              <w:t>可扩展支持</w:t>
            </w:r>
            <w:r w:rsidRPr="00C23621">
              <w:rPr>
                <w:sz w:val="24"/>
              </w:rPr>
              <w:t>3</w:t>
            </w:r>
            <w:r w:rsidRPr="00C23621">
              <w:rPr>
                <w:rFonts w:hint="eastAsia"/>
                <w:sz w:val="24"/>
              </w:rPr>
              <w:t>路清洗液</w:t>
            </w:r>
            <w:bookmarkEnd w:id="62"/>
            <w:bookmarkEnd w:id="63"/>
            <w:r>
              <w:rPr>
                <w:rFonts w:hint="eastAsia"/>
                <w:sz w:val="24"/>
              </w:rPr>
              <w:t>；</w:t>
            </w:r>
          </w:p>
        </w:tc>
      </w:tr>
      <w:tr w:rsidR="00FD1FE7" w14:paraId="2480089E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603F115B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URS01-3</w:t>
            </w:r>
          </w:p>
        </w:tc>
        <w:tc>
          <w:tcPr>
            <w:tcW w:w="1856" w:type="dxa"/>
            <w:vAlign w:val="center"/>
          </w:tcPr>
          <w:p w14:paraId="6E89A70C" w14:textId="230EF377" w:rsidR="00FD1FE7" w:rsidRDefault="00043971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脱气机</w:t>
            </w:r>
          </w:p>
        </w:tc>
        <w:tc>
          <w:tcPr>
            <w:tcW w:w="6358" w:type="dxa"/>
            <w:vAlign w:val="center"/>
          </w:tcPr>
          <w:p w14:paraId="31DA7324" w14:textId="5DE31E46" w:rsidR="00FD1FE7" w:rsidRDefault="00043971">
            <w:pPr>
              <w:spacing w:line="360" w:lineRule="auto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hint="eastAsia"/>
                <w:sz w:val="24"/>
              </w:rPr>
              <w:t>脱气机为五元脱气机：</w:t>
            </w:r>
            <w:r>
              <w:rPr>
                <w:rFonts w:hint="eastAsia"/>
                <w:sz w:val="24"/>
              </w:rPr>
              <w:t>4</w:t>
            </w:r>
            <w:r w:rsidRPr="00D13FFF">
              <w:rPr>
                <w:sz w:val="24"/>
              </w:rPr>
              <w:t>路流动相</w:t>
            </w:r>
            <w:r w:rsidRPr="00D13FFF">
              <w:rPr>
                <w:sz w:val="24"/>
              </w:rPr>
              <w:t>+1</w:t>
            </w:r>
            <w:r w:rsidRPr="00D13FFF">
              <w:rPr>
                <w:sz w:val="24"/>
              </w:rPr>
              <w:t>路清洗液</w:t>
            </w:r>
            <w:r w:rsidRPr="00D13FFF">
              <w:rPr>
                <w:sz w:val="24"/>
              </w:rPr>
              <w:t xml:space="preserve"> </w:t>
            </w:r>
            <w:r>
              <w:rPr>
                <w:sz w:val="24"/>
              </w:rPr>
              <w:t>（</w:t>
            </w:r>
            <w:r w:rsidRPr="00D13FFF">
              <w:rPr>
                <w:sz w:val="24"/>
              </w:rPr>
              <w:t>体积</w:t>
            </w:r>
            <w:r>
              <w:rPr>
                <w:rFonts w:hint="eastAsia"/>
                <w:sz w:val="24"/>
              </w:rPr>
              <w:t>≥</w:t>
            </w:r>
            <w:r w:rsidRPr="00D13FFF">
              <w:rPr>
                <w:sz w:val="24"/>
              </w:rPr>
              <w:t>400uL</w:t>
            </w:r>
            <w:r>
              <w:rPr>
                <w:sz w:val="24"/>
              </w:rPr>
              <w:t>）</w:t>
            </w:r>
          </w:p>
        </w:tc>
      </w:tr>
      <w:tr w:rsidR="00FD1FE7" w14:paraId="18B8F9D7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5ED75563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URS01</w:t>
            </w:r>
            <w:r>
              <w:rPr>
                <w:rFonts w:ascii="宋体" w:hAnsi="宋体" w:hint="eastAsia"/>
                <w:szCs w:val="21"/>
              </w:rPr>
              <w:t>-4</w:t>
            </w:r>
          </w:p>
        </w:tc>
        <w:tc>
          <w:tcPr>
            <w:tcW w:w="1856" w:type="dxa"/>
            <w:vAlign w:val="center"/>
          </w:tcPr>
          <w:p w14:paraId="05F39574" w14:textId="3035B76B" w:rsidR="00FD1FE7" w:rsidRDefault="00043971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检测器</w:t>
            </w:r>
          </w:p>
        </w:tc>
        <w:tc>
          <w:tcPr>
            <w:tcW w:w="6358" w:type="dxa"/>
            <w:vAlign w:val="center"/>
          </w:tcPr>
          <w:p w14:paraId="6A97A50D" w14:textId="77777777" w:rsidR="00FD1FE7" w:rsidRDefault="00043971">
            <w:pPr>
              <w:pStyle w:val="a9"/>
              <w:spacing w:line="360" w:lineRule="auto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双波长紫外-可见检测器：</w:t>
            </w:r>
          </w:p>
          <w:p w14:paraId="56A3DB03" w14:textId="77777777" w:rsidR="00043971" w:rsidRDefault="00043971" w:rsidP="00043971">
            <w:pPr>
              <w:rPr>
                <w:bCs/>
                <w:sz w:val="24"/>
              </w:rPr>
            </w:pPr>
            <w:r w:rsidRPr="009B6660">
              <w:rPr>
                <w:rFonts w:hint="eastAsia"/>
                <w:bCs/>
                <w:sz w:val="24"/>
              </w:rPr>
              <w:t>波长范围：</w:t>
            </w:r>
            <w:r>
              <w:rPr>
                <w:rFonts w:hint="eastAsia"/>
                <w:bCs/>
                <w:sz w:val="24"/>
              </w:rPr>
              <w:t>190</w:t>
            </w:r>
            <w:r>
              <w:rPr>
                <w:bCs/>
                <w:sz w:val="24"/>
              </w:rPr>
              <w:t>-70</w:t>
            </w:r>
            <w:r w:rsidRPr="009B6660">
              <w:rPr>
                <w:rFonts w:hint="eastAsia"/>
                <w:bCs/>
                <w:sz w:val="24"/>
              </w:rPr>
              <w:t>0 nm</w:t>
            </w:r>
          </w:p>
          <w:p w14:paraId="6715D329" w14:textId="77777777" w:rsidR="00043971" w:rsidRPr="009B6660" w:rsidRDefault="00043971" w:rsidP="00043971">
            <w:pPr>
              <w:rPr>
                <w:bCs/>
                <w:sz w:val="24"/>
              </w:rPr>
            </w:pPr>
            <w:r w:rsidRPr="009B6660">
              <w:rPr>
                <w:rFonts w:hint="eastAsia"/>
                <w:bCs/>
                <w:sz w:val="24"/>
              </w:rPr>
              <w:t>基线噪音：≤±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.8</w:t>
            </w:r>
            <w:r w:rsidRPr="009B6660">
              <w:rPr>
                <w:rFonts w:hint="eastAsia"/>
                <w:bCs/>
                <w:sz w:val="24"/>
              </w:rPr>
              <w:t>×</w:t>
            </w:r>
            <w:r w:rsidRPr="009B6660">
              <w:rPr>
                <w:rFonts w:hint="eastAsia"/>
                <w:bCs/>
                <w:sz w:val="24"/>
              </w:rPr>
              <w:t>10</w:t>
            </w:r>
            <w:r w:rsidRPr="009B6660">
              <w:rPr>
                <w:rFonts w:hint="eastAsia"/>
                <w:bCs/>
                <w:sz w:val="24"/>
                <w:vertAlign w:val="superscript"/>
              </w:rPr>
              <w:t>-</w:t>
            </w:r>
            <w:r>
              <w:rPr>
                <w:bCs/>
                <w:sz w:val="24"/>
                <w:vertAlign w:val="superscript"/>
              </w:rPr>
              <w:t>6</w:t>
            </w:r>
            <w:r w:rsidRPr="009B6660">
              <w:rPr>
                <w:rFonts w:hint="eastAsia"/>
                <w:bCs/>
                <w:sz w:val="24"/>
              </w:rPr>
              <w:t>AU</w:t>
            </w:r>
          </w:p>
          <w:p w14:paraId="4B52BA43" w14:textId="77777777" w:rsidR="00043971" w:rsidRPr="009B6660" w:rsidRDefault="00043971" w:rsidP="00043971">
            <w:pPr>
              <w:rPr>
                <w:bCs/>
                <w:sz w:val="24"/>
              </w:rPr>
            </w:pPr>
            <w:r w:rsidRPr="009B6660">
              <w:rPr>
                <w:rFonts w:hint="eastAsia"/>
                <w:bCs/>
                <w:sz w:val="24"/>
              </w:rPr>
              <w:t>基线漂移：≤</w:t>
            </w:r>
            <w:r w:rsidRPr="009B6660"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00</w:t>
            </w:r>
            <w:r w:rsidRPr="009B6660">
              <w:rPr>
                <w:rFonts w:hint="eastAsia"/>
                <w:bCs/>
                <w:sz w:val="24"/>
              </w:rPr>
              <w:t>×</w:t>
            </w:r>
            <w:r w:rsidRPr="009B6660">
              <w:rPr>
                <w:rFonts w:hint="eastAsia"/>
                <w:bCs/>
                <w:sz w:val="24"/>
              </w:rPr>
              <w:t>10</w:t>
            </w:r>
            <w:r w:rsidRPr="009B6660">
              <w:rPr>
                <w:rFonts w:hint="eastAsia"/>
                <w:bCs/>
                <w:sz w:val="24"/>
                <w:vertAlign w:val="superscript"/>
              </w:rPr>
              <w:t>-</w:t>
            </w:r>
            <w:r>
              <w:rPr>
                <w:bCs/>
                <w:sz w:val="24"/>
                <w:vertAlign w:val="superscript"/>
              </w:rPr>
              <w:t>6</w:t>
            </w:r>
            <w:r w:rsidRPr="009B6660">
              <w:rPr>
                <w:rFonts w:hint="eastAsia"/>
                <w:bCs/>
                <w:sz w:val="24"/>
              </w:rPr>
              <w:t>AU/</w:t>
            </w:r>
            <w:r>
              <w:rPr>
                <w:rFonts w:hint="eastAsia"/>
                <w:bCs/>
                <w:sz w:val="24"/>
              </w:rPr>
              <w:t>h</w:t>
            </w:r>
            <w:r w:rsidRPr="009B6660">
              <w:rPr>
                <w:rFonts w:hint="eastAsia"/>
                <w:bCs/>
                <w:sz w:val="24"/>
              </w:rPr>
              <w:t xml:space="preserve"> </w:t>
            </w:r>
          </w:p>
          <w:p w14:paraId="3FC08B89" w14:textId="77777777" w:rsidR="00043971" w:rsidRDefault="00043971" w:rsidP="00043971">
            <w:pPr>
              <w:rPr>
                <w:bCs/>
                <w:sz w:val="24"/>
              </w:rPr>
            </w:pPr>
            <w:r w:rsidRPr="009B6660">
              <w:rPr>
                <w:rFonts w:hint="eastAsia"/>
                <w:bCs/>
                <w:sz w:val="24"/>
              </w:rPr>
              <w:t>光源：氘灯</w:t>
            </w:r>
          </w:p>
          <w:p w14:paraId="58B5CF86" w14:textId="77777777" w:rsidR="00043971" w:rsidRDefault="00043971" w:rsidP="0004397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控温单位：光路系统和</w:t>
            </w:r>
            <w:proofErr w:type="gramStart"/>
            <w:r>
              <w:rPr>
                <w:rFonts w:hint="eastAsia"/>
                <w:bCs/>
                <w:sz w:val="24"/>
              </w:rPr>
              <w:t>流通池均可控温</w:t>
            </w:r>
            <w:proofErr w:type="gramEnd"/>
            <w:r>
              <w:rPr>
                <w:rFonts w:hint="eastAsia"/>
                <w:bCs/>
                <w:sz w:val="24"/>
              </w:rPr>
              <w:t>；</w:t>
            </w:r>
          </w:p>
          <w:p w14:paraId="51E72FD4" w14:textId="77777777" w:rsidR="00043971" w:rsidRDefault="00043971" w:rsidP="0004397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流通池温控范围：</w:t>
            </w:r>
            <w:r>
              <w:rPr>
                <w:rFonts w:hint="eastAsia"/>
                <w:bCs/>
                <w:sz w:val="24"/>
              </w:rPr>
              <w:t>9</w:t>
            </w:r>
            <w:r>
              <w:rPr>
                <w:bCs/>
                <w:sz w:val="24"/>
              </w:rPr>
              <w:t>-50</w:t>
            </w:r>
            <w:r>
              <w:rPr>
                <w:rFonts w:hint="eastAsia"/>
                <w:bCs/>
                <w:sz w:val="24"/>
              </w:rPr>
              <w:t>℃，步进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℃；</w:t>
            </w:r>
          </w:p>
          <w:p w14:paraId="6CB9387D" w14:textId="2D22C44A" w:rsidR="00043971" w:rsidRPr="00043971" w:rsidRDefault="00043971" w:rsidP="00043971">
            <w:r>
              <w:rPr>
                <w:rFonts w:hint="eastAsia"/>
                <w:bCs/>
                <w:sz w:val="24"/>
              </w:rPr>
              <w:t>支持双波长检测、比例色谱、波长扫描、波长时间程序等功能；</w:t>
            </w:r>
          </w:p>
        </w:tc>
      </w:tr>
      <w:tr w:rsidR="00FD1FE7" w:rsidRPr="0045551B" w14:paraId="5B9C6624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0B556C46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URS01</w:t>
            </w:r>
            <w:r>
              <w:rPr>
                <w:rFonts w:ascii="宋体" w:hAnsi="宋体" w:hint="eastAsia"/>
                <w:szCs w:val="21"/>
              </w:rPr>
              <w:t>-5</w:t>
            </w:r>
          </w:p>
        </w:tc>
        <w:tc>
          <w:tcPr>
            <w:tcW w:w="1856" w:type="dxa"/>
            <w:vAlign w:val="center"/>
          </w:tcPr>
          <w:p w14:paraId="672771A0" w14:textId="503CBFB7" w:rsidR="00FD1FE7" w:rsidRDefault="0004397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柱温箱</w:t>
            </w:r>
            <w:proofErr w:type="gramEnd"/>
          </w:p>
        </w:tc>
        <w:tc>
          <w:tcPr>
            <w:tcW w:w="6358" w:type="dxa"/>
            <w:vAlign w:val="center"/>
          </w:tcPr>
          <w:p w14:paraId="667760A2" w14:textId="77777777" w:rsidR="00043971" w:rsidRPr="00B61103" w:rsidRDefault="00043971" w:rsidP="00043971">
            <w:pPr>
              <w:rPr>
                <w:color w:val="000000"/>
                <w:sz w:val="24"/>
              </w:rPr>
            </w:pPr>
            <w:r w:rsidRPr="00B61103">
              <w:rPr>
                <w:sz w:val="24"/>
              </w:rPr>
              <w:t>控温范围：</w:t>
            </w:r>
            <w:r w:rsidRPr="00B6110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室温下</w:t>
            </w:r>
            <w:r>
              <w:rPr>
                <w:rFonts w:hint="eastAsia"/>
                <w:sz w:val="24"/>
              </w:rPr>
              <w:t>10</w:t>
            </w:r>
            <w:r w:rsidRPr="00B61103">
              <w:rPr>
                <w:rFonts w:ascii="宋体" w:hAnsi="宋体" w:cs="宋体" w:hint="eastAsia"/>
                <w:sz w:val="24"/>
              </w:rPr>
              <w:t>℃</w:t>
            </w:r>
            <w:r w:rsidRPr="00B61103">
              <w:rPr>
                <w:sz w:val="24"/>
              </w:rPr>
              <w:t>~</w:t>
            </w:r>
            <w:r>
              <w:rPr>
                <w:sz w:val="24"/>
              </w:rPr>
              <w:t>90</w:t>
            </w:r>
            <w:r w:rsidRPr="00B61103">
              <w:rPr>
                <w:rFonts w:ascii="宋体" w:hAnsi="宋体" w:cs="宋体" w:hint="eastAsia"/>
                <w:sz w:val="24"/>
              </w:rPr>
              <w:t>℃；</w:t>
            </w:r>
          </w:p>
          <w:p w14:paraId="0CC31394" w14:textId="77777777" w:rsidR="00043971" w:rsidRDefault="00043971" w:rsidP="00043971">
            <w:pPr>
              <w:rPr>
                <w:rFonts w:ascii="宋体" w:hAnsi="宋体" w:cs="宋体" w:hint="eastAsia"/>
                <w:sz w:val="24"/>
              </w:rPr>
            </w:pPr>
            <w:r w:rsidRPr="00B61103">
              <w:rPr>
                <w:sz w:val="24"/>
              </w:rPr>
              <w:t>控温</w:t>
            </w:r>
            <w:r>
              <w:rPr>
                <w:rFonts w:hint="eastAsia"/>
                <w:sz w:val="24"/>
              </w:rPr>
              <w:t>模式</w:t>
            </w:r>
            <w:r w:rsidRPr="00B61103">
              <w:rPr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强制空气循环式</w:t>
            </w:r>
            <w:r w:rsidRPr="00B61103">
              <w:rPr>
                <w:rFonts w:ascii="宋体" w:hAnsi="宋体" w:cs="宋体" w:hint="eastAsia"/>
                <w:sz w:val="24"/>
              </w:rPr>
              <w:t>；</w:t>
            </w:r>
          </w:p>
          <w:p w14:paraId="32D2CE63" w14:textId="77777777" w:rsidR="00043971" w:rsidRDefault="00043971" w:rsidP="00043971">
            <w:pPr>
              <w:rPr>
                <w:sz w:val="24"/>
              </w:rPr>
            </w:pPr>
            <w:r w:rsidRPr="00B61103">
              <w:rPr>
                <w:sz w:val="24"/>
              </w:rPr>
              <w:t>柱容量</w:t>
            </w:r>
            <w:r w:rsidRPr="00B61103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不少于</w:t>
            </w:r>
            <w:r>
              <w:rPr>
                <w:rFonts w:hint="eastAsia"/>
                <w:sz w:val="24"/>
              </w:rPr>
              <w:t>3</w:t>
            </w:r>
            <w:r w:rsidRPr="00B61103">
              <w:rPr>
                <w:rFonts w:hint="eastAsia"/>
                <w:sz w:val="24"/>
              </w:rPr>
              <w:t>根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mm</w:t>
            </w:r>
            <w:r w:rsidRPr="00B61103">
              <w:rPr>
                <w:rFonts w:hint="eastAsia"/>
                <w:sz w:val="24"/>
              </w:rPr>
              <w:t>色谱柱</w:t>
            </w:r>
            <w:r w:rsidRPr="00B61103">
              <w:rPr>
                <w:sz w:val="24"/>
              </w:rPr>
              <w:t>；</w:t>
            </w:r>
          </w:p>
          <w:p w14:paraId="6F3EE9CE" w14:textId="5C447997" w:rsidR="00FD1FE7" w:rsidRDefault="00043971" w:rsidP="0004397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24"/>
              </w:rPr>
              <w:t>梯度混合器可</w:t>
            </w:r>
            <w:proofErr w:type="gramStart"/>
            <w:r>
              <w:rPr>
                <w:rFonts w:hint="eastAsia"/>
                <w:sz w:val="24"/>
              </w:rPr>
              <w:t>至于柱温</w:t>
            </w:r>
            <w:proofErr w:type="gramEnd"/>
            <w:r>
              <w:rPr>
                <w:rFonts w:hint="eastAsia"/>
                <w:sz w:val="24"/>
              </w:rPr>
              <w:t>箱内，实现全流路温控；</w:t>
            </w:r>
          </w:p>
        </w:tc>
      </w:tr>
      <w:tr w:rsidR="0045551B" w:rsidRPr="0045551B" w14:paraId="63111DBF" w14:textId="77777777">
        <w:trPr>
          <w:trHeight w:val="482"/>
          <w:jc w:val="center"/>
        </w:trPr>
        <w:tc>
          <w:tcPr>
            <w:tcW w:w="1652" w:type="dxa"/>
            <w:vAlign w:val="center"/>
          </w:tcPr>
          <w:p w14:paraId="27109F24" w14:textId="3403FBC8" w:rsidR="0045551B" w:rsidRDefault="0045551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RS01-6</w:t>
            </w:r>
          </w:p>
        </w:tc>
        <w:tc>
          <w:tcPr>
            <w:tcW w:w="1856" w:type="dxa"/>
            <w:vAlign w:val="center"/>
          </w:tcPr>
          <w:p w14:paraId="43B5EBBD" w14:textId="29382103" w:rsidR="0045551B" w:rsidRDefault="0045551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工作站</w:t>
            </w:r>
          </w:p>
        </w:tc>
        <w:tc>
          <w:tcPr>
            <w:tcW w:w="6358" w:type="dxa"/>
            <w:vAlign w:val="center"/>
          </w:tcPr>
          <w:p w14:paraId="695746B4" w14:textId="77777777" w:rsidR="0045551B" w:rsidRPr="005D3FCA" w:rsidRDefault="0045551B" w:rsidP="0045551B">
            <w:pPr>
              <w:ind w:left="12"/>
              <w:rPr>
                <w:color w:val="000000"/>
                <w:sz w:val="24"/>
              </w:rPr>
            </w:pPr>
            <w:proofErr w:type="gramStart"/>
            <w:r w:rsidRPr="005D3FCA">
              <w:rPr>
                <w:color w:val="000000"/>
                <w:sz w:val="24"/>
              </w:rPr>
              <w:t>仪器标配原装</w:t>
            </w:r>
            <w:proofErr w:type="gramEnd"/>
            <w:r w:rsidRPr="005D3FCA">
              <w:rPr>
                <w:color w:val="000000"/>
                <w:sz w:val="24"/>
              </w:rPr>
              <w:t>工作站</w:t>
            </w:r>
            <w:r w:rsidRPr="005D3FCA">
              <w:rPr>
                <w:rFonts w:hint="eastAsia"/>
                <w:color w:val="000000"/>
                <w:sz w:val="24"/>
              </w:rPr>
              <w:t>；</w:t>
            </w:r>
          </w:p>
          <w:p w14:paraId="544066B1" w14:textId="77777777" w:rsidR="0045551B" w:rsidRPr="005D3FCA" w:rsidRDefault="0045551B" w:rsidP="0045551B">
            <w:pPr>
              <w:ind w:left="12"/>
              <w:rPr>
                <w:bCs/>
                <w:spacing w:val="4"/>
                <w:position w:val="6"/>
                <w:sz w:val="24"/>
              </w:rPr>
            </w:pPr>
            <w:r w:rsidRPr="005D3FCA">
              <w:rPr>
                <w:rFonts w:hint="eastAsia"/>
                <w:bCs/>
                <w:spacing w:val="4"/>
                <w:position w:val="6"/>
                <w:sz w:val="24"/>
              </w:rPr>
              <w:lastRenderedPageBreak/>
              <w:t>软件结构：能够实时监测保证实现快速而灵活的数据采集，并配以高效率的数据分析和报告功能；可根据用户要求选择中文和英文色谱原版工作站，并提供中文</w:t>
            </w:r>
            <w:r w:rsidRPr="005D3FCA">
              <w:rPr>
                <w:rFonts w:hint="eastAsia"/>
                <w:bCs/>
                <w:spacing w:val="4"/>
                <w:position w:val="6"/>
                <w:sz w:val="24"/>
              </w:rPr>
              <w:t>/</w:t>
            </w:r>
            <w:r w:rsidRPr="005D3FCA">
              <w:rPr>
                <w:rFonts w:hint="eastAsia"/>
                <w:bCs/>
                <w:spacing w:val="4"/>
                <w:position w:val="6"/>
                <w:sz w:val="24"/>
              </w:rPr>
              <w:t>英文操作手册；可控制液相色谱仪所有参数和运行，可实施编辑功能，自动进行序列样品分析；具有自我诊断、权限设置计审计追踪功能，保证符合数据完整性等相关要求。</w:t>
            </w:r>
          </w:p>
          <w:p w14:paraId="35218C53" w14:textId="45B08571" w:rsidR="0045551B" w:rsidRPr="00B61103" w:rsidRDefault="0045551B" w:rsidP="0045551B">
            <w:pPr>
              <w:rPr>
                <w:sz w:val="24"/>
              </w:rPr>
            </w:pPr>
            <w:r w:rsidRPr="005D3FCA">
              <w:rPr>
                <w:rFonts w:hint="eastAsia"/>
                <w:bCs/>
                <w:spacing w:val="4"/>
                <w:position w:val="6"/>
                <w:sz w:val="24"/>
              </w:rPr>
              <w:t>软件应内置多种报告格式，可自动生成系统适应性报告、峰纯度报告、光谱检索报告等；用户也可编辑个性化的报告模板；</w:t>
            </w:r>
          </w:p>
        </w:tc>
      </w:tr>
    </w:tbl>
    <w:p w14:paraId="2C110D46" w14:textId="77777777" w:rsidR="00FD1FE7" w:rsidRDefault="00FD1FE7">
      <w:bookmarkStart w:id="64" w:name="_Toc455071584"/>
      <w:bookmarkStart w:id="65" w:name="_Toc455678598"/>
      <w:bookmarkStart w:id="66" w:name="_Toc455070996"/>
    </w:p>
    <w:p w14:paraId="253703AF" w14:textId="77777777" w:rsidR="00FD1FE7" w:rsidRDefault="00237AD9">
      <w:pPr>
        <w:rPr>
          <w:b/>
        </w:rPr>
      </w:pPr>
      <w:r>
        <w:t xml:space="preserve">5.1.2 </w:t>
      </w:r>
      <w:proofErr w:type="spellStart"/>
      <w:r>
        <w:rPr>
          <w:rFonts w:hint="eastAsia"/>
          <w:lang w:eastAsia="en-US"/>
        </w:rPr>
        <w:t>整机设备要求</w:t>
      </w:r>
      <w:proofErr w:type="spellEnd"/>
      <w:r>
        <w:rPr>
          <w:rFonts w:hint="eastAsia"/>
          <w:lang w:eastAsia="en-US"/>
        </w:rPr>
        <w:t>：</w:t>
      </w:r>
      <w:bookmarkEnd w:id="64"/>
      <w:bookmarkEnd w:id="65"/>
      <w:bookmarkEnd w:id="66"/>
    </w:p>
    <w:tbl>
      <w:tblPr>
        <w:tblW w:w="99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8174"/>
      </w:tblGrid>
      <w:tr w:rsidR="00FD1FE7" w14:paraId="4AB44F73" w14:textId="77777777">
        <w:trPr>
          <w:jc w:val="center"/>
        </w:trPr>
        <w:tc>
          <w:tcPr>
            <w:tcW w:w="1769" w:type="dxa"/>
            <w:shd w:val="clear" w:color="auto" w:fill="D9D9D9"/>
          </w:tcPr>
          <w:p w14:paraId="4A951CDA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5580AD96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No.</w:t>
            </w:r>
          </w:p>
        </w:tc>
        <w:tc>
          <w:tcPr>
            <w:tcW w:w="8174" w:type="dxa"/>
            <w:shd w:val="clear" w:color="auto" w:fill="D9D9D9"/>
          </w:tcPr>
          <w:p w14:paraId="44903DE4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6CA32AF8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79BAEECD" w14:textId="77777777">
        <w:trPr>
          <w:jc w:val="center"/>
        </w:trPr>
        <w:tc>
          <w:tcPr>
            <w:tcW w:w="1769" w:type="dxa"/>
            <w:vAlign w:val="center"/>
          </w:tcPr>
          <w:p w14:paraId="0258C33A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URS02-1</w:t>
            </w:r>
          </w:p>
        </w:tc>
        <w:tc>
          <w:tcPr>
            <w:tcW w:w="8174" w:type="dxa"/>
            <w:vAlign w:val="center"/>
          </w:tcPr>
          <w:p w14:paraId="22463062" w14:textId="77777777" w:rsidR="00FD1FE7" w:rsidRDefault="00237AD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整机的设计制造符合中国GMP（201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年修订）、欧盟GMP及相关规范要求。</w:t>
            </w:r>
          </w:p>
        </w:tc>
      </w:tr>
      <w:tr w:rsidR="00FD1FE7" w14:paraId="17F6C252" w14:textId="77777777">
        <w:trPr>
          <w:jc w:val="center"/>
        </w:trPr>
        <w:tc>
          <w:tcPr>
            <w:tcW w:w="1769" w:type="dxa"/>
            <w:vAlign w:val="center"/>
          </w:tcPr>
          <w:p w14:paraId="13681F18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URS02-2</w:t>
            </w:r>
          </w:p>
        </w:tc>
        <w:tc>
          <w:tcPr>
            <w:tcW w:w="8174" w:type="dxa"/>
            <w:vAlign w:val="center"/>
          </w:tcPr>
          <w:p w14:paraId="1C7D8F7F" w14:textId="131448F3" w:rsidR="00FD1FE7" w:rsidRDefault="00237AD9">
            <w:pPr>
              <w:pStyle w:val="af"/>
              <w:spacing w:line="360" w:lineRule="auto"/>
              <w:ind w:left="0"/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外观设计应简洁，</w:t>
            </w:r>
            <w:r w:rsidR="0045551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一体化</w:t>
            </w:r>
            <w:r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设计，移动方便，无</w:t>
            </w:r>
            <w:r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锋利的边缘和</w:t>
            </w:r>
            <w:r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尖锐棱角。</w:t>
            </w:r>
          </w:p>
        </w:tc>
      </w:tr>
      <w:tr w:rsidR="00FD1FE7" w14:paraId="3136B1FF" w14:textId="77777777">
        <w:trPr>
          <w:jc w:val="center"/>
        </w:trPr>
        <w:tc>
          <w:tcPr>
            <w:tcW w:w="1769" w:type="dxa"/>
            <w:vAlign w:val="center"/>
          </w:tcPr>
          <w:p w14:paraId="70898CB1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URS02-3</w:t>
            </w:r>
          </w:p>
        </w:tc>
        <w:tc>
          <w:tcPr>
            <w:tcW w:w="8174" w:type="dxa"/>
            <w:vAlign w:val="center"/>
          </w:tcPr>
          <w:p w14:paraId="67E75863" w14:textId="72D109DE" w:rsidR="00FD1FE7" w:rsidRDefault="002D1B06">
            <w:pPr>
              <w:pStyle w:val="af"/>
              <w:spacing w:line="360" w:lineRule="auto"/>
              <w:ind w:left="0"/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</w:pPr>
            <w:r w:rsidRPr="002D1B06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最大工作压力≥</w:t>
            </w:r>
            <w:r w:rsidR="0045551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1</w:t>
            </w:r>
            <w:r w:rsidRPr="002D1B06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0000psi</w:t>
            </w:r>
          </w:p>
        </w:tc>
      </w:tr>
      <w:tr w:rsidR="00FD1FE7" w14:paraId="36AC0E33" w14:textId="77777777">
        <w:trPr>
          <w:jc w:val="center"/>
        </w:trPr>
        <w:tc>
          <w:tcPr>
            <w:tcW w:w="1769" w:type="dxa"/>
            <w:vAlign w:val="center"/>
          </w:tcPr>
          <w:p w14:paraId="1A5749EC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URS02-4</w:t>
            </w:r>
          </w:p>
        </w:tc>
        <w:tc>
          <w:tcPr>
            <w:tcW w:w="8174" w:type="dxa"/>
            <w:vAlign w:val="center"/>
          </w:tcPr>
          <w:p w14:paraId="21BBA4C0" w14:textId="77C6D5A1" w:rsidR="00FD1FE7" w:rsidRDefault="0045551B" w:rsidP="0045551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43971">
              <w:rPr>
                <w:rFonts w:ascii="宋体" w:hAnsi="宋体" w:hint="eastAsia"/>
                <w:szCs w:val="21"/>
              </w:rPr>
              <w:t>流速范围：0</w:t>
            </w:r>
            <w:r w:rsidRPr="00043971">
              <w:rPr>
                <w:rFonts w:ascii="宋体" w:hAnsi="宋体"/>
                <w:szCs w:val="21"/>
              </w:rPr>
              <w:t>.0001-10</w:t>
            </w:r>
            <w:r w:rsidRPr="00043971">
              <w:rPr>
                <w:rFonts w:ascii="宋体" w:hAnsi="宋体" w:hint="eastAsia"/>
                <w:szCs w:val="21"/>
              </w:rPr>
              <w:t>ml</w:t>
            </w:r>
            <w:r w:rsidRPr="00043971">
              <w:rPr>
                <w:rFonts w:ascii="宋体" w:hAnsi="宋体"/>
                <w:szCs w:val="21"/>
              </w:rPr>
              <w:t>/min,</w:t>
            </w:r>
            <w:r w:rsidRPr="00043971">
              <w:rPr>
                <w:rFonts w:ascii="宋体" w:hAnsi="宋体" w:hint="eastAsia"/>
                <w:szCs w:val="21"/>
              </w:rPr>
              <w:t>递增率0</w:t>
            </w:r>
            <w:r w:rsidRPr="00043971">
              <w:rPr>
                <w:rFonts w:ascii="宋体" w:hAnsi="宋体"/>
                <w:szCs w:val="21"/>
              </w:rPr>
              <w:t>.0001</w:t>
            </w:r>
            <w:r w:rsidRPr="00043971">
              <w:rPr>
                <w:rFonts w:ascii="宋体" w:hAnsi="宋体" w:hint="eastAsia"/>
                <w:szCs w:val="21"/>
              </w:rPr>
              <w:t>ml</w:t>
            </w:r>
            <w:r w:rsidRPr="00043971">
              <w:rPr>
                <w:rFonts w:ascii="宋体" w:hAnsi="宋体"/>
                <w:szCs w:val="21"/>
              </w:rPr>
              <w:t>/</w:t>
            </w:r>
            <w:r w:rsidRPr="00043971">
              <w:rPr>
                <w:rFonts w:ascii="宋体" w:hAnsi="宋体" w:hint="eastAsia"/>
                <w:szCs w:val="21"/>
              </w:rPr>
              <w:t>min</w:t>
            </w:r>
          </w:p>
        </w:tc>
      </w:tr>
      <w:tr w:rsidR="00FD1FE7" w14:paraId="1B8CE05F" w14:textId="77777777">
        <w:trPr>
          <w:jc w:val="center"/>
        </w:trPr>
        <w:tc>
          <w:tcPr>
            <w:tcW w:w="1769" w:type="dxa"/>
            <w:vAlign w:val="center"/>
          </w:tcPr>
          <w:p w14:paraId="01A99A11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URS02-5</w:t>
            </w:r>
          </w:p>
        </w:tc>
        <w:tc>
          <w:tcPr>
            <w:tcW w:w="8174" w:type="dxa"/>
            <w:vAlign w:val="center"/>
          </w:tcPr>
          <w:p w14:paraId="601270C6" w14:textId="77777777" w:rsidR="0045551B" w:rsidRPr="0045551B" w:rsidRDefault="0045551B" w:rsidP="0045551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45551B">
              <w:rPr>
                <w:rFonts w:ascii="宋体" w:hAnsi="宋体" w:hint="eastAsia"/>
                <w:szCs w:val="21"/>
              </w:rPr>
              <w:t>仪器控制：</w:t>
            </w:r>
            <w:r w:rsidRPr="0045551B">
              <w:rPr>
                <w:rFonts w:ascii="宋体" w:hAnsi="宋体"/>
                <w:szCs w:val="21"/>
              </w:rPr>
              <w:t>支持，彩色液晶</w:t>
            </w:r>
            <w:r w:rsidRPr="0045551B">
              <w:rPr>
                <w:rFonts w:ascii="宋体" w:hAnsi="宋体" w:hint="eastAsia"/>
                <w:szCs w:val="21"/>
              </w:rPr>
              <w:t>触控屏，</w:t>
            </w:r>
            <w:r w:rsidRPr="0045551B">
              <w:rPr>
                <w:rFonts w:ascii="宋体" w:hAnsi="宋体"/>
                <w:szCs w:val="21"/>
              </w:rPr>
              <w:t>GUI操作界面</w:t>
            </w:r>
          </w:p>
          <w:p w14:paraId="628821FD" w14:textId="3E7D45E9" w:rsidR="00FD1FE7" w:rsidRDefault="0045551B" w:rsidP="0045551B">
            <w:pPr>
              <w:pStyle w:val="af"/>
              <w:spacing w:line="360" w:lineRule="auto"/>
              <w:ind w:left="0"/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</w:pPr>
            <w:r w:rsidRPr="0045551B">
              <w:rPr>
                <w:rFonts w:ascii="宋体" w:hAnsi="宋体" w:cs="Times New Roman" w:hint="eastAsia"/>
                <w:color w:val="auto"/>
                <w:kern w:val="2"/>
                <w:sz w:val="21"/>
                <w:szCs w:val="21"/>
              </w:rPr>
              <w:t>工作站：支持，</w:t>
            </w:r>
            <w:r w:rsidRPr="0045551B">
              <w:rPr>
                <w:rFonts w:ascii="宋体" w:hAnsi="宋体" w:cs="Times New Roman"/>
                <w:color w:val="auto"/>
                <w:kern w:val="2"/>
                <w:sz w:val="21"/>
                <w:szCs w:val="21"/>
              </w:rPr>
              <w:t>GUI操作界面</w:t>
            </w:r>
          </w:p>
        </w:tc>
      </w:tr>
      <w:tr w:rsidR="001F1B0A" w14:paraId="01BB79A6" w14:textId="77777777">
        <w:trPr>
          <w:jc w:val="center"/>
        </w:trPr>
        <w:tc>
          <w:tcPr>
            <w:tcW w:w="1769" w:type="dxa"/>
            <w:vAlign w:val="center"/>
          </w:tcPr>
          <w:p w14:paraId="2FC1C428" w14:textId="76FAF830" w:rsidR="001F1B0A" w:rsidRDefault="001F1B0A" w:rsidP="001F1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URS02-</w:t>
            </w:r>
            <w:r w:rsidR="0045551B">
              <w:rPr>
                <w:szCs w:val="21"/>
              </w:rPr>
              <w:t>6</w:t>
            </w:r>
          </w:p>
        </w:tc>
        <w:tc>
          <w:tcPr>
            <w:tcW w:w="8174" w:type="dxa"/>
            <w:vAlign w:val="center"/>
          </w:tcPr>
          <w:p w14:paraId="378EF0DF" w14:textId="17BB60F8" w:rsidR="001F1B0A" w:rsidRPr="00ED5995" w:rsidRDefault="001F1B0A" w:rsidP="00ED5995">
            <w:pPr>
              <w:spacing w:beforeLines="20" w:before="62" w:afterLines="20" w:after="62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设备正常运行噪音</w:t>
            </w:r>
            <w:r>
              <w:rPr>
                <w:rFonts w:ascii="宋体" w:hAnsi="宋体" w:cs="Arial" w:hint="eastAsia"/>
                <w:bCs/>
                <w:kern w:val="0"/>
              </w:rPr>
              <w:t>≤6</w:t>
            </w:r>
            <w:r>
              <w:rPr>
                <w:rFonts w:ascii="Arial" w:hAnsi="Arial" w:cs="Arial" w:hint="eastAsia"/>
                <w:bCs/>
                <w:kern w:val="0"/>
              </w:rPr>
              <w:t>5</w:t>
            </w:r>
            <w:r>
              <w:rPr>
                <w:rFonts w:ascii="Arial" w:hAnsi="Arial" w:cs="Arial"/>
                <w:bCs/>
                <w:kern w:val="0"/>
              </w:rPr>
              <w:t>dB</w:t>
            </w:r>
          </w:p>
        </w:tc>
      </w:tr>
    </w:tbl>
    <w:p w14:paraId="21FABC7D" w14:textId="77777777" w:rsidR="00FD1FE7" w:rsidRDefault="00FD1FE7">
      <w:bookmarkStart w:id="67" w:name="_Toc455071585"/>
      <w:bookmarkStart w:id="68" w:name="_Toc455070997"/>
      <w:bookmarkStart w:id="69" w:name="_Toc455678599"/>
      <w:bookmarkStart w:id="70" w:name="_Toc291233317"/>
    </w:p>
    <w:p w14:paraId="2B1DBABD" w14:textId="77777777" w:rsidR="00FD1FE7" w:rsidRDefault="00237AD9">
      <w:pPr>
        <w:rPr>
          <w:b/>
        </w:rPr>
      </w:pPr>
      <w:r>
        <w:t xml:space="preserve">5.1.3 </w:t>
      </w:r>
      <w:r>
        <w:rPr>
          <w:rFonts w:hint="eastAsia"/>
        </w:rPr>
        <w:t>研发要求：</w:t>
      </w:r>
      <w:bookmarkEnd w:id="67"/>
      <w:bookmarkEnd w:id="68"/>
      <w:bookmarkEnd w:id="69"/>
      <w:bookmarkEnd w:id="70"/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894"/>
      </w:tblGrid>
      <w:tr w:rsidR="00FD1FE7" w14:paraId="359E2758" w14:textId="77777777">
        <w:trPr>
          <w:trHeight w:val="625"/>
          <w:jc w:val="center"/>
        </w:trPr>
        <w:tc>
          <w:tcPr>
            <w:tcW w:w="2057" w:type="dxa"/>
            <w:shd w:val="clear" w:color="auto" w:fill="C0C0C0"/>
          </w:tcPr>
          <w:p w14:paraId="2E91A866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24F60C53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7894" w:type="dxa"/>
            <w:shd w:val="clear" w:color="auto" w:fill="C0C0C0"/>
          </w:tcPr>
          <w:p w14:paraId="0E4399A2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52698849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669E0997" w14:textId="77777777">
        <w:trPr>
          <w:jc w:val="center"/>
        </w:trPr>
        <w:tc>
          <w:tcPr>
            <w:tcW w:w="2057" w:type="dxa"/>
            <w:vAlign w:val="center"/>
          </w:tcPr>
          <w:p w14:paraId="0F58381C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URS03-1</w:t>
            </w:r>
          </w:p>
        </w:tc>
        <w:tc>
          <w:tcPr>
            <w:tcW w:w="7894" w:type="dxa"/>
          </w:tcPr>
          <w:p w14:paraId="466D352E" w14:textId="4C6B01C7" w:rsidR="00FD1FE7" w:rsidRDefault="00237AD9" w:rsidP="00ED599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每天</w:t>
            </w:r>
            <w:r>
              <w:rPr>
                <w:rFonts w:ascii="宋体" w:hAnsi="宋体" w:hint="eastAsia"/>
                <w:szCs w:val="21"/>
              </w:rPr>
              <w:t>连续</w:t>
            </w:r>
            <w:r>
              <w:rPr>
                <w:rFonts w:ascii="宋体" w:hAnsi="宋体"/>
                <w:szCs w:val="21"/>
              </w:rPr>
              <w:t>运行时间：</w:t>
            </w:r>
            <w:r w:rsidR="0045551B">
              <w:rPr>
                <w:rFonts w:ascii="宋体" w:hAnsi="宋体" w:hint="eastAsia"/>
                <w:szCs w:val="21"/>
              </w:rPr>
              <w:t>1</w:t>
            </w:r>
            <w:r w:rsidR="0045551B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小时</w:t>
            </w:r>
            <w:r>
              <w:rPr>
                <w:rFonts w:ascii="宋体" w:hAnsi="宋体" w:hint="eastAsia"/>
                <w:szCs w:val="21"/>
              </w:rPr>
              <w:t>，系统运行稳定，故障率小。</w:t>
            </w:r>
          </w:p>
        </w:tc>
      </w:tr>
      <w:tr w:rsidR="00FD1FE7" w14:paraId="3E125C86" w14:textId="77777777">
        <w:trPr>
          <w:jc w:val="center"/>
        </w:trPr>
        <w:tc>
          <w:tcPr>
            <w:tcW w:w="2057" w:type="dxa"/>
            <w:vAlign w:val="center"/>
          </w:tcPr>
          <w:p w14:paraId="57E2C490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URS03-2</w:t>
            </w:r>
          </w:p>
        </w:tc>
        <w:tc>
          <w:tcPr>
            <w:tcW w:w="7894" w:type="dxa"/>
          </w:tcPr>
          <w:p w14:paraId="319BB8EE" w14:textId="77777777" w:rsidR="00FD1FE7" w:rsidRDefault="00ED5995" w:rsidP="00ED599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与液体接触的管路、密封件材质</w:t>
            </w:r>
            <w:r w:rsidR="00237AD9">
              <w:rPr>
                <w:rFonts w:ascii="宋体" w:hAnsi="宋体" w:hint="eastAsia"/>
                <w:szCs w:val="21"/>
              </w:rPr>
              <w:t>能</w:t>
            </w:r>
            <w:r>
              <w:rPr>
                <w:rFonts w:ascii="宋体" w:hAnsi="宋体" w:hint="eastAsia"/>
                <w:szCs w:val="21"/>
              </w:rPr>
              <w:t>达到卫生级标准</w:t>
            </w:r>
            <w:r w:rsidR="00237AD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D1FE7" w14:paraId="1E0121B7" w14:textId="77777777">
        <w:trPr>
          <w:jc w:val="center"/>
        </w:trPr>
        <w:tc>
          <w:tcPr>
            <w:tcW w:w="2057" w:type="dxa"/>
            <w:vAlign w:val="center"/>
          </w:tcPr>
          <w:p w14:paraId="61746741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URS03-3</w:t>
            </w:r>
          </w:p>
        </w:tc>
        <w:tc>
          <w:tcPr>
            <w:tcW w:w="7894" w:type="dxa"/>
            <w:vAlign w:val="center"/>
          </w:tcPr>
          <w:p w14:paraId="49AA1C01" w14:textId="767D1F68" w:rsidR="00FD1FE7" w:rsidRDefault="00ED5995" w:rsidP="00ED5995">
            <w:pPr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极少死角的管路</w:t>
            </w:r>
            <w:r w:rsidR="00237AD9">
              <w:rPr>
                <w:rFonts w:ascii="宋体" w:hAnsi="宋体" w:hint="eastAsia"/>
                <w:szCs w:val="21"/>
              </w:rPr>
              <w:t>设计。</w:t>
            </w:r>
          </w:p>
        </w:tc>
      </w:tr>
    </w:tbl>
    <w:p w14:paraId="2C772AAB" w14:textId="77777777" w:rsidR="00FD1FE7" w:rsidRDefault="00FD1FE7">
      <w:pPr>
        <w:outlineLvl w:val="0"/>
      </w:pPr>
      <w:bookmarkStart w:id="71" w:name="_Toc291233318"/>
    </w:p>
    <w:p w14:paraId="72ACBD02" w14:textId="77777777" w:rsidR="00FD1FE7" w:rsidRDefault="00237AD9">
      <w:pPr>
        <w:outlineLvl w:val="0"/>
        <w:rPr>
          <w:b/>
        </w:rPr>
      </w:pPr>
      <w:r>
        <w:t xml:space="preserve">5.2 </w:t>
      </w:r>
      <w:r>
        <w:rPr>
          <w:rFonts w:hint="eastAsia"/>
        </w:rPr>
        <w:t>各部件要求</w:t>
      </w:r>
      <w:bookmarkEnd w:id="71"/>
      <w:r>
        <w:rPr>
          <w:rFonts w:hint="eastAsia"/>
        </w:rPr>
        <w:t>：</w:t>
      </w:r>
    </w:p>
    <w:p w14:paraId="67DBDC3A" w14:textId="77777777" w:rsidR="00FD1FE7" w:rsidRDefault="00FD1FE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870"/>
        <w:gridCol w:w="6794"/>
      </w:tblGrid>
      <w:tr w:rsidR="00FD1FE7" w14:paraId="7DE69936" w14:textId="77777777" w:rsidTr="00DF0A4B">
        <w:trPr>
          <w:jc w:val="center"/>
        </w:trPr>
        <w:tc>
          <w:tcPr>
            <w:tcW w:w="1905" w:type="dxa"/>
            <w:shd w:val="clear" w:color="auto" w:fill="C0C0C0"/>
          </w:tcPr>
          <w:p w14:paraId="789C897D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28537A3F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6985" w:type="dxa"/>
            <w:shd w:val="clear" w:color="auto" w:fill="C0C0C0"/>
          </w:tcPr>
          <w:p w14:paraId="258583DA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0E20082F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14F3E044" w14:textId="77777777" w:rsidTr="00DF0A4B">
        <w:trPr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129097EB" w14:textId="77777777" w:rsidR="00FD1FE7" w:rsidRDefault="00237AD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URS04-1</w:t>
            </w:r>
          </w:p>
        </w:tc>
        <w:tc>
          <w:tcPr>
            <w:tcW w:w="6985" w:type="dxa"/>
            <w:shd w:val="clear" w:color="auto" w:fill="auto"/>
            <w:vAlign w:val="center"/>
          </w:tcPr>
          <w:p w14:paraId="41853887" w14:textId="77777777" w:rsidR="00505257" w:rsidRPr="00505257" w:rsidRDefault="00505257" w:rsidP="0050525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505257">
              <w:rPr>
                <w:rFonts w:ascii="宋体" w:hAnsi="宋体" w:hint="eastAsia"/>
                <w:szCs w:val="21"/>
              </w:rPr>
              <w:t>可灵活</w:t>
            </w:r>
            <w:r w:rsidRPr="00505257">
              <w:rPr>
                <w:rFonts w:ascii="宋体" w:hAnsi="宋体"/>
                <w:szCs w:val="21"/>
              </w:rPr>
              <w:t>扩展</w:t>
            </w:r>
            <w:r w:rsidRPr="00505257">
              <w:rPr>
                <w:rFonts w:ascii="宋体" w:hAnsi="宋体" w:hint="eastAsia"/>
                <w:szCs w:val="21"/>
              </w:rPr>
              <w:t>同品牌</w:t>
            </w:r>
            <w:r w:rsidRPr="00505257">
              <w:rPr>
                <w:rFonts w:ascii="宋体" w:hAnsi="宋体"/>
                <w:szCs w:val="21"/>
              </w:rPr>
              <w:t>的荧光、</w:t>
            </w:r>
            <w:r w:rsidRPr="00505257">
              <w:rPr>
                <w:rFonts w:ascii="宋体" w:hAnsi="宋体" w:hint="eastAsia"/>
                <w:szCs w:val="21"/>
              </w:rPr>
              <w:t>同品牌</w:t>
            </w:r>
            <w:r w:rsidRPr="00505257">
              <w:rPr>
                <w:rFonts w:ascii="宋体" w:hAnsi="宋体"/>
                <w:szCs w:val="21"/>
              </w:rPr>
              <w:t>的示差折光、</w:t>
            </w:r>
            <w:r w:rsidRPr="00505257">
              <w:rPr>
                <w:rFonts w:ascii="宋体" w:hAnsi="宋体" w:hint="eastAsia"/>
                <w:szCs w:val="21"/>
              </w:rPr>
              <w:t>同品牌</w:t>
            </w:r>
            <w:r w:rsidRPr="00505257">
              <w:rPr>
                <w:rFonts w:ascii="宋体" w:hAnsi="宋体"/>
                <w:szCs w:val="21"/>
              </w:rPr>
              <w:t>的蒸发光散射等检测</w:t>
            </w:r>
            <w:r w:rsidRPr="00505257">
              <w:rPr>
                <w:rFonts w:ascii="宋体" w:hAnsi="宋体" w:hint="eastAsia"/>
                <w:szCs w:val="21"/>
              </w:rPr>
              <w:t>器</w:t>
            </w:r>
          </w:p>
          <w:p w14:paraId="2ED667B7" w14:textId="77777777" w:rsidR="00505257" w:rsidRPr="00505257" w:rsidRDefault="00505257" w:rsidP="0050525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505257">
              <w:rPr>
                <w:rFonts w:ascii="宋体" w:hAnsi="宋体" w:hint="eastAsia"/>
                <w:szCs w:val="21"/>
              </w:rPr>
              <w:t>可升级为</w:t>
            </w:r>
            <w:r w:rsidRPr="00505257">
              <w:rPr>
                <w:rFonts w:ascii="宋体" w:hAnsi="宋体"/>
                <w:szCs w:val="21"/>
              </w:rPr>
              <w:t>双流</w:t>
            </w:r>
            <w:r w:rsidRPr="00505257">
              <w:rPr>
                <w:rFonts w:ascii="宋体" w:hAnsi="宋体" w:hint="eastAsia"/>
                <w:szCs w:val="21"/>
              </w:rPr>
              <w:t>路系统</w:t>
            </w:r>
          </w:p>
          <w:p w14:paraId="5020CA0B" w14:textId="7255ABB2" w:rsidR="00FD1FE7" w:rsidRDefault="00505257" w:rsidP="00505257">
            <w:pPr>
              <w:spacing w:line="360" w:lineRule="auto"/>
              <w:contextualSpacing/>
              <w:rPr>
                <w:rFonts w:ascii="宋体" w:hAnsi="宋体" w:cs="宋体" w:hint="eastAsia"/>
                <w:kern w:val="0"/>
                <w:szCs w:val="21"/>
              </w:rPr>
            </w:pPr>
            <w:r w:rsidRPr="00505257">
              <w:rPr>
                <w:rFonts w:ascii="宋体" w:hAnsi="宋体" w:hint="eastAsia"/>
                <w:szCs w:val="21"/>
              </w:rPr>
              <w:t>可升级为具有</w:t>
            </w:r>
            <w:r w:rsidRPr="00505257">
              <w:rPr>
                <w:rFonts w:ascii="宋体" w:hAnsi="宋体"/>
                <w:szCs w:val="21"/>
              </w:rPr>
              <w:t>专用</w:t>
            </w:r>
            <w:r w:rsidRPr="00505257">
              <w:rPr>
                <w:rFonts w:ascii="宋体" w:hAnsi="宋体" w:hint="eastAsia"/>
                <w:szCs w:val="21"/>
              </w:rPr>
              <w:t>软件</w:t>
            </w:r>
            <w:r w:rsidRPr="00505257">
              <w:rPr>
                <w:rFonts w:ascii="宋体" w:hAnsi="宋体"/>
                <w:szCs w:val="21"/>
              </w:rPr>
              <w:t>方法</w:t>
            </w:r>
            <w:r w:rsidRPr="00505257">
              <w:rPr>
                <w:rFonts w:ascii="宋体" w:hAnsi="宋体" w:hint="eastAsia"/>
                <w:szCs w:val="21"/>
              </w:rPr>
              <w:t>开发</w:t>
            </w:r>
            <w:r w:rsidRPr="00505257">
              <w:rPr>
                <w:rFonts w:ascii="宋体" w:hAnsi="宋体"/>
                <w:szCs w:val="21"/>
              </w:rPr>
              <w:t>系统</w:t>
            </w:r>
          </w:p>
        </w:tc>
      </w:tr>
      <w:tr w:rsidR="00DF0A4B" w14:paraId="10E29CCB" w14:textId="77777777" w:rsidTr="00DF0A4B">
        <w:trPr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05DB1DBD" w14:textId="555BA639" w:rsidR="00DF0A4B" w:rsidRDefault="00DF0A4B" w:rsidP="00DF0A4B">
            <w:pPr>
              <w:jc w:val="center"/>
            </w:pPr>
            <w:r w:rsidRPr="007F04B4">
              <w:rPr>
                <w:rFonts w:hint="eastAsia"/>
                <w:szCs w:val="21"/>
              </w:rPr>
              <w:t>URS04-</w:t>
            </w:r>
            <w:r w:rsidR="00505257">
              <w:rPr>
                <w:szCs w:val="21"/>
              </w:rPr>
              <w:t>2</w:t>
            </w:r>
          </w:p>
        </w:tc>
        <w:tc>
          <w:tcPr>
            <w:tcW w:w="6985" w:type="dxa"/>
            <w:shd w:val="clear" w:color="auto" w:fill="auto"/>
            <w:vAlign w:val="center"/>
          </w:tcPr>
          <w:p w14:paraId="421092F5" w14:textId="49C44D95" w:rsidR="00DF0A4B" w:rsidRDefault="00DF0A4B" w:rsidP="00DF0A4B">
            <w:pPr>
              <w:spacing w:line="360" w:lineRule="auto"/>
              <w:contextualSpacing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需配置超压保护系统</w:t>
            </w:r>
            <w:r w:rsidR="00505257">
              <w:rPr>
                <w:rFonts w:ascii="Arial" w:hAnsi="Arial" w:cs="Arial" w:hint="eastAsia"/>
                <w:kern w:val="0"/>
              </w:rPr>
              <w:t>，以及漏液传感器</w:t>
            </w:r>
          </w:p>
        </w:tc>
      </w:tr>
      <w:tr w:rsidR="00DF0A4B" w14:paraId="495B2717" w14:textId="77777777" w:rsidTr="00DF0A4B">
        <w:trPr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60A5DEC7" w14:textId="2B6446F1" w:rsidR="00DF0A4B" w:rsidRDefault="00DF0A4B" w:rsidP="00DF0A4B">
            <w:pPr>
              <w:jc w:val="center"/>
            </w:pPr>
            <w:r w:rsidRPr="007F04B4">
              <w:rPr>
                <w:rFonts w:hint="eastAsia"/>
                <w:szCs w:val="21"/>
              </w:rPr>
              <w:lastRenderedPageBreak/>
              <w:t>URS04-</w:t>
            </w:r>
            <w:r w:rsidR="00505257">
              <w:rPr>
                <w:szCs w:val="21"/>
              </w:rPr>
              <w:t>3</w:t>
            </w:r>
          </w:p>
        </w:tc>
        <w:tc>
          <w:tcPr>
            <w:tcW w:w="6985" w:type="dxa"/>
            <w:shd w:val="clear" w:color="auto" w:fill="auto"/>
            <w:vAlign w:val="center"/>
          </w:tcPr>
          <w:p w14:paraId="566059A0" w14:textId="53075B74" w:rsidR="00DF0A4B" w:rsidRDefault="00DF0A4B" w:rsidP="00DF0A4B">
            <w:pPr>
              <w:spacing w:line="360" w:lineRule="auto"/>
              <w:contextualSpacing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需</w:t>
            </w:r>
            <w:r w:rsidR="00505257">
              <w:rPr>
                <w:rFonts w:ascii="Arial" w:hAnsi="Arial" w:cs="Arial" w:hint="eastAsia"/>
                <w:kern w:val="0"/>
              </w:rPr>
              <w:t>工具包</w:t>
            </w:r>
            <w:r w:rsidR="00505257">
              <w:rPr>
                <w:rFonts w:ascii="Arial" w:hAnsi="Arial" w:cs="Arial" w:hint="eastAsia"/>
                <w:kern w:val="0"/>
              </w:rPr>
              <w:t>1</w:t>
            </w:r>
            <w:r w:rsidR="00505257">
              <w:rPr>
                <w:rFonts w:ascii="Arial" w:hAnsi="Arial" w:cs="Arial" w:hint="eastAsia"/>
                <w:kern w:val="0"/>
              </w:rPr>
              <w:t>套</w:t>
            </w:r>
            <w:r>
              <w:rPr>
                <w:rFonts w:ascii="Arial" w:hAnsi="Arial" w:cs="Arial" w:hint="eastAsia"/>
                <w:kern w:val="0"/>
              </w:rPr>
              <w:t>。</w:t>
            </w:r>
          </w:p>
        </w:tc>
      </w:tr>
    </w:tbl>
    <w:p w14:paraId="59FCF634" w14:textId="77777777" w:rsidR="00FD1FE7" w:rsidRDefault="00FD1FE7">
      <w:pPr>
        <w:rPr>
          <w:rFonts w:ascii="宋体" w:hAnsi="宋体" w:hint="eastAsia"/>
          <w:szCs w:val="21"/>
        </w:rPr>
      </w:pPr>
      <w:bookmarkStart w:id="72" w:name="_Toc455071001"/>
      <w:bookmarkStart w:id="73" w:name="_Toc455678603"/>
      <w:bookmarkStart w:id="74" w:name="_Toc453774376"/>
      <w:bookmarkStart w:id="75" w:name="_Toc453774194"/>
      <w:bookmarkStart w:id="76" w:name="_Toc455071589"/>
      <w:bookmarkStart w:id="77" w:name="_Toc291233321"/>
    </w:p>
    <w:bookmarkEnd w:id="72"/>
    <w:bookmarkEnd w:id="73"/>
    <w:bookmarkEnd w:id="74"/>
    <w:bookmarkEnd w:id="75"/>
    <w:bookmarkEnd w:id="76"/>
    <w:p w14:paraId="587E0F8B" w14:textId="77777777" w:rsidR="00FD1FE7" w:rsidRDefault="00FD1FE7">
      <w:pPr>
        <w:outlineLvl w:val="0"/>
      </w:pPr>
    </w:p>
    <w:p w14:paraId="77271B7D" w14:textId="77777777" w:rsidR="00FD1FE7" w:rsidRDefault="00237AD9">
      <w:pPr>
        <w:outlineLvl w:val="0"/>
        <w:rPr>
          <w:b/>
        </w:rPr>
      </w:pPr>
      <w:r>
        <w:t xml:space="preserve">5.3 </w:t>
      </w:r>
      <w:r w:rsidR="00DF0A4B">
        <w:rPr>
          <w:rFonts w:hint="eastAsia"/>
        </w:rPr>
        <w:t>控制系统</w:t>
      </w:r>
      <w:r>
        <w:rPr>
          <w:rFonts w:hint="eastAsia"/>
        </w:rPr>
        <w:t>部分要求</w:t>
      </w:r>
    </w:p>
    <w:p w14:paraId="32567C01" w14:textId="77777777" w:rsidR="00FD1FE7" w:rsidRPr="00DF0A4B" w:rsidRDefault="00237AD9" w:rsidP="00DF0A4B">
      <w:pPr>
        <w:rPr>
          <w:b/>
        </w:rPr>
      </w:pPr>
      <w:bookmarkStart w:id="78" w:name="_Toc455071003"/>
      <w:bookmarkStart w:id="79" w:name="_Toc455678605"/>
      <w:bookmarkStart w:id="80" w:name="_Toc455071591"/>
      <w:bookmarkStart w:id="81" w:name="_Toc453774378"/>
      <w:bookmarkStart w:id="82" w:name="_Toc453774196"/>
      <w:r>
        <w:t>5.3.1</w:t>
      </w:r>
      <w:r w:rsidR="00DF0A4B" w:rsidRPr="00DF0A4B">
        <w:rPr>
          <w:rFonts w:hint="eastAsia"/>
        </w:rPr>
        <w:t>控制系统配置及功能</w:t>
      </w:r>
      <w:bookmarkEnd w:id="78"/>
      <w:bookmarkEnd w:id="79"/>
      <w:bookmarkEnd w:id="80"/>
      <w:bookmarkEnd w:id="81"/>
      <w:bookmarkEnd w:id="8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893"/>
        <w:gridCol w:w="6771"/>
      </w:tblGrid>
      <w:tr w:rsidR="00FD1FE7" w14:paraId="73169D98" w14:textId="77777777" w:rsidTr="00DF0A4B">
        <w:trPr>
          <w:jc w:val="center"/>
        </w:trPr>
        <w:tc>
          <w:tcPr>
            <w:tcW w:w="1929" w:type="dxa"/>
            <w:shd w:val="clear" w:color="auto" w:fill="C0C0C0"/>
          </w:tcPr>
          <w:p w14:paraId="3ADFF3ED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3C9DA277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6961" w:type="dxa"/>
            <w:shd w:val="clear" w:color="auto" w:fill="C0C0C0"/>
          </w:tcPr>
          <w:p w14:paraId="066E8122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585C96EB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40441E54" w14:textId="77777777" w:rsidTr="00DF0A4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45A8C375" w14:textId="77777777" w:rsidR="00FD1FE7" w:rsidRDefault="00237AD9" w:rsidP="00DF0A4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</w:t>
            </w:r>
            <w:r w:rsidR="00DF0A4B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765F476D" w14:textId="77777777" w:rsidR="00FD1FE7" w:rsidRDefault="00DF0A4B" w:rsidP="00DF0A4B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采用智能触摸屏或按键操作，全屏显示。</w:t>
            </w:r>
          </w:p>
        </w:tc>
      </w:tr>
      <w:tr w:rsidR="00FD1FE7" w14:paraId="65CF84B1" w14:textId="77777777" w:rsidTr="00DF0A4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104C4E91" w14:textId="77777777" w:rsidR="00FD1FE7" w:rsidRDefault="00237AD9" w:rsidP="00DF0A4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</w:t>
            </w:r>
            <w:r w:rsidR="00DF0A4B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-2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5A6EC02E" w14:textId="77777777" w:rsidR="00FD1FE7" w:rsidRDefault="00DF0A4B">
            <w:pPr>
              <w:spacing w:line="360" w:lineRule="auto"/>
              <w:contextualSpacing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Arial" w:hAnsi="Arial" w:cs="Arial" w:hint="eastAsia"/>
                <w:kern w:val="0"/>
              </w:rPr>
              <w:t>有紧急停止按键，遇到紧急事件可随时停止设备运行。</w:t>
            </w:r>
          </w:p>
        </w:tc>
      </w:tr>
      <w:tr w:rsidR="00FD1FE7" w14:paraId="66C18CFB" w14:textId="77777777" w:rsidTr="00DF0A4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65226E4A" w14:textId="77777777" w:rsidR="00FD1FE7" w:rsidRDefault="00237AD9" w:rsidP="00DF0A4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</w:t>
            </w:r>
            <w:r w:rsidR="00DF0A4B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-3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74EDED9D" w14:textId="77777777" w:rsidR="00FD1FE7" w:rsidRDefault="00DF0A4B">
            <w:pPr>
              <w:spacing w:line="360" w:lineRule="auto"/>
              <w:contextualSpacing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Arial" w:hAnsi="Arial" w:cs="Arial" w:hint="eastAsia"/>
                <w:kern w:val="0"/>
              </w:rPr>
              <w:t>配内置压力传感器（无死体积）。</w:t>
            </w:r>
          </w:p>
        </w:tc>
      </w:tr>
      <w:tr w:rsidR="00FD1FE7" w14:paraId="185C5477" w14:textId="77777777" w:rsidTr="00DF0A4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2A4A5738" w14:textId="77777777" w:rsidR="00FD1FE7" w:rsidRDefault="00237AD9" w:rsidP="00DF0A4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URS0</w:t>
            </w:r>
            <w:r w:rsidR="00DF0A4B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-4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0100D79D" w14:textId="77777777" w:rsidR="00FD1FE7" w:rsidRDefault="00DF0A4B">
            <w:pPr>
              <w:spacing w:line="360" w:lineRule="auto"/>
              <w:contextualSpacing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Arial" w:hAnsi="Arial" w:cs="Arial" w:hint="eastAsia"/>
                <w:kern w:val="0"/>
              </w:rPr>
              <w:t>有过载保护功能，在压力过载情况下可系统自动降速或自行停止。</w:t>
            </w:r>
          </w:p>
        </w:tc>
      </w:tr>
    </w:tbl>
    <w:p w14:paraId="29211613" w14:textId="77777777" w:rsidR="00DF0A4B" w:rsidRDefault="00DF0A4B" w:rsidP="00DF0A4B">
      <w:pPr>
        <w:spacing w:line="360" w:lineRule="auto"/>
        <w:rPr>
          <w:rFonts w:ascii="宋体" w:hAnsi="宋体" w:hint="eastAsia"/>
          <w:szCs w:val="21"/>
        </w:rPr>
      </w:pPr>
    </w:p>
    <w:p w14:paraId="7558A8C2" w14:textId="77777777" w:rsidR="00FD1FE7" w:rsidRDefault="00DF0A4B" w:rsidP="00DF0A4B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5.3.2</w:t>
      </w:r>
      <w:r w:rsidRPr="00DF0A4B">
        <w:rPr>
          <w:rFonts w:ascii="宋体" w:hAnsi="宋体" w:hint="eastAsia"/>
          <w:szCs w:val="21"/>
        </w:rPr>
        <w:t>操作面板及操作权限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882"/>
        <w:gridCol w:w="6782"/>
      </w:tblGrid>
      <w:tr w:rsidR="00FD1FE7" w14:paraId="24826F78" w14:textId="77777777">
        <w:trPr>
          <w:jc w:val="center"/>
        </w:trPr>
        <w:tc>
          <w:tcPr>
            <w:tcW w:w="2110" w:type="dxa"/>
            <w:shd w:val="clear" w:color="auto" w:fill="C0C0C0"/>
          </w:tcPr>
          <w:p w14:paraId="654F1877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266A8ABD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7948" w:type="dxa"/>
            <w:shd w:val="clear" w:color="auto" w:fill="C0C0C0"/>
          </w:tcPr>
          <w:p w14:paraId="605931A6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58D2A7F6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1EE50287" w14:textId="77777777">
        <w:trPr>
          <w:jc w:val="center"/>
        </w:trPr>
        <w:tc>
          <w:tcPr>
            <w:tcW w:w="2110" w:type="dxa"/>
            <w:shd w:val="clear" w:color="auto" w:fill="auto"/>
            <w:vAlign w:val="center"/>
          </w:tcPr>
          <w:p w14:paraId="3AFB2609" w14:textId="77777777" w:rsidR="00FD1FE7" w:rsidRDefault="00237AD9" w:rsidP="00DF0A4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URS0</w:t>
            </w:r>
            <w:r w:rsidR="00DF0A4B">
              <w:rPr>
                <w:rFonts w:ascii="宋体" w:hAnsi="宋体" w:hint="eastAsia"/>
                <w:szCs w:val="21"/>
                <w:lang w:val="de-DE"/>
              </w:rPr>
              <w:t>6</w:t>
            </w:r>
            <w:r>
              <w:rPr>
                <w:rFonts w:ascii="宋体" w:hAnsi="宋体" w:hint="eastAsia"/>
                <w:szCs w:val="21"/>
                <w:lang w:val="de-DE"/>
              </w:rPr>
              <w:t>-1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4FEF0022" w14:textId="335B15AD" w:rsidR="00FD1FE7" w:rsidRDefault="00505257" w:rsidP="00505257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45551B">
              <w:rPr>
                <w:rFonts w:ascii="宋体" w:hAnsi="宋体" w:hint="eastAsia"/>
                <w:szCs w:val="21"/>
              </w:rPr>
              <w:t>仪器控制：</w:t>
            </w:r>
            <w:r w:rsidRPr="0045551B">
              <w:rPr>
                <w:rFonts w:ascii="宋体" w:hAnsi="宋体"/>
                <w:szCs w:val="21"/>
              </w:rPr>
              <w:t>支持，彩色液晶</w:t>
            </w:r>
            <w:r w:rsidRPr="0045551B">
              <w:rPr>
                <w:rFonts w:ascii="宋体" w:hAnsi="宋体" w:hint="eastAsia"/>
                <w:szCs w:val="21"/>
              </w:rPr>
              <w:t>触控屏，</w:t>
            </w:r>
            <w:r w:rsidRPr="0045551B">
              <w:rPr>
                <w:rFonts w:ascii="宋体" w:hAnsi="宋体"/>
                <w:szCs w:val="21"/>
              </w:rPr>
              <w:t>GUI操作界面</w:t>
            </w:r>
          </w:p>
        </w:tc>
      </w:tr>
      <w:tr w:rsidR="00FD1FE7" w14:paraId="073B8AC4" w14:textId="77777777">
        <w:trPr>
          <w:jc w:val="center"/>
        </w:trPr>
        <w:tc>
          <w:tcPr>
            <w:tcW w:w="2110" w:type="dxa"/>
            <w:shd w:val="clear" w:color="auto" w:fill="auto"/>
            <w:vAlign w:val="center"/>
          </w:tcPr>
          <w:p w14:paraId="529EB747" w14:textId="77777777" w:rsidR="00FD1FE7" w:rsidRDefault="00237AD9" w:rsidP="00DF0A4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URS0</w:t>
            </w:r>
            <w:r w:rsidR="00DF0A4B">
              <w:rPr>
                <w:rFonts w:ascii="宋体" w:hAnsi="宋体" w:hint="eastAsia"/>
                <w:szCs w:val="21"/>
                <w:lang w:val="de-DE"/>
              </w:rPr>
              <w:t>6</w:t>
            </w:r>
            <w:r>
              <w:rPr>
                <w:rFonts w:ascii="宋体" w:hAnsi="宋体" w:hint="eastAsia"/>
                <w:szCs w:val="21"/>
                <w:lang w:val="de-DE"/>
              </w:rPr>
              <w:t>-2</w:t>
            </w:r>
          </w:p>
        </w:tc>
        <w:tc>
          <w:tcPr>
            <w:tcW w:w="7948" w:type="dxa"/>
            <w:shd w:val="clear" w:color="auto" w:fill="auto"/>
            <w:vAlign w:val="center"/>
          </w:tcPr>
          <w:p w14:paraId="2DEA0E83" w14:textId="739AE29D" w:rsidR="00FD1FE7" w:rsidRDefault="00505257">
            <w:pPr>
              <w:spacing w:line="360" w:lineRule="auto"/>
              <w:contextualSpacing/>
              <w:rPr>
                <w:rFonts w:ascii="宋体" w:hAnsi="宋体" w:cs="Arial" w:hint="eastAsia"/>
                <w:snapToGrid w:val="0"/>
                <w:kern w:val="0"/>
                <w:szCs w:val="21"/>
              </w:rPr>
            </w:pPr>
            <w:r w:rsidRPr="0045551B">
              <w:rPr>
                <w:rFonts w:ascii="宋体" w:hAnsi="宋体" w:hint="eastAsia"/>
                <w:szCs w:val="21"/>
              </w:rPr>
              <w:t>工作站：支持，</w:t>
            </w:r>
            <w:r w:rsidRPr="0045551B">
              <w:rPr>
                <w:rFonts w:ascii="宋体" w:hAnsi="宋体"/>
                <w:szCs w:val="21"/>
              </w:rPr>
              <w:t>GUI操作界面</w:t>
            </w:r>
          </w:p>
        </w:tc>
      </w:tr>
    </w:tbl>
    <w:p w14:paraId="12472625" w14:textId="77777777" w:rsidR="00FD1FE7" w:rsidRDefault="00DF0A4B">
      <w:pPr>
        <w:spacing w:line="360" w:lineRule="auto"/>
        <w:rPr>
          <w:rFonts w:ascii="宋体" w:hAnsi="宋体" w:hint="eastAsia"/>
          <w:szCs w:val="21"/>
          <w:highlight w:val="yellow"/>
        </w:rPr>
      </w:pPr>
      <w:r>
        <w:rPr>
          <w:rFonts w:ascii="宋体" w:hAnsi="宋体" w:hint="eastAsia"/>
          <w:szCs w:val="21"/>
        </w:rPr>
        <w:t>5.3.3</w:t>
      </w:r>
      <w:r w:rsidRPr="00DF0A4B">
        <w:rPr>
          <w:rFonts w:ascii="宋体" w:hAnsi="宋体" w:hint="eastAsia"/>
          <w:szCs w:val="21"/>
        </w:rPr>
        <w:t>故障和报警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915"/>
        <w:gridCol w:w="6749"/>
      </w:tblGrid>
      <w:tr w:rsidR="00FD1FE7" w14:paraId="32BCCE3E" w14:textId="77777777">
        <w:trPr>
          <w:jc w:val="center"/>
        </w:trPr>
        <w:tc>
          <w:tcPr>
            <w:tcW w:w="1951" w:type="dxa"/>
            <w:shd w:val="clear" w:color="auto" w:fill="C0C0C0"/>
          </w:tcPr>
          <w:p w14:paraId="4E8F21F9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641720B3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No.</w:t>
            </w:r>
          </w:p>
        </w:tc>
        <w:tc>
          <w:tcPr>
            <w:tcW w:w="6939" w:type="dxa"/>
            <w:shd w:val="clear" w:color="auto" w:fill="C0C0C0"/>
          </w:tcPr>
          <w:p w14:paraId="664E6BA9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69851D2A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6D5D9113" w14:textId="77777777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040EF47" w14:textId="77777777" w:rsidR="00FD1FE7" w:rsidRDefault="00237AD9" w:rsidP="00DF0A4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</w:t>
            </w:r>
            <w:r w:rsidR="00DF0A4B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6282699" w14:textId="77777777" w:rsidR="00FD1FE7" w:rsidRDefault="00B644EE">
            <w:pPr>
              <w:spacing w:line="360" w:lineRule="auto"/>
              <w:contextualSpacing/>
              <w:rPr>
                <w:rFonts w:ascii="宋体" w:hAnsi="宋体" w:cs="Arial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故障和报警屏幕显示。</w:t>
            </w:r>
          </w:p>
        </w:tc>
      </w:tr>
      <w:tr w:rsidR="00FD1FE7" w14:paraId="0E775AF4" w14:textId="77777777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9936968" w14:textId="77777777" w:rsidR="00FD1FE7" w:rsidRDefault="00237AD9" w:rsidP="00B644E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URS</w:t>
            </w:r>
            <w:r w:rsidR="00B644EE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-2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673F9D03" w14:textId="77777777" w:rsidR="00FD1FE7" w:rsidRDefault="00B644EE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具有报警功能如下：过载、输入不当、过载后操作指示等。</w:t>
            </w:r>
          </w:p>
        </w:tc>
      </w:tr>
    </w:tbl>
    <w:p w14:paraId="13E8F479" w14:textId="77777777" w:rsidR="00FD1FE7" w:rsidRDefault="00FD1FE7">
      <w:pPr>
        <w:outlineLvl w:val="0"/>
      </w:pPr>
    </w:p>
    <w:p w14:paraId="6AF7716A" w14:textId="77777777" w:rsidR="00FD1FE7" w:rsidRDefault="00237AD9">
      <w:pPr>
        <w:outlineLvl w:val="0"/>
        <w:rPr>
          <w:b/>
        </w:rPr>
      </w:pPr>
      <w:r>
        <w:t>5.4</w:t>
      </w:r>
      <w:r w:rsidR="00B644EE" w:rsidRPr="00B644EE">
        <w:rPr>
          <w:rFonts w:hint="eastAsia"/>
        </w:rPr>
        <w:t>材质与加工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942"/>
      </w:tblGrid>
      <w:tr w:rsidR="00FD1FE7" w14:paraId="1AA53DFC" w14:textId="77777777">
        <w:trPr>
          <w:jc w:val="center"/>
        </w:trPr>
        <w:tc>
          <w:tcPr>
            <w:tcW w:w="2105" w:type="dxa"/>
            <w:shd w:val="clear" w:color="auto" w:fill="C0C0C0"/>
          </w:tcPr>
          <w:p w14:paraId="31C6D6D6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342C95CD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No.</w:t>
            </w:r>
          </w:p>
        </w:tc>
        <w:tc>
          <w:tcPr>
            <w:tcW w:w="7942" w:type="dxa"/>
            <w:shd w:val="clear" w:color="auto" w:fill="C0C0C0"/>
          </w:tcPr>
          <w:p w14:paraId="2D7BACF2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7CA680B9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76FB7F04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50479AED" w14:textId="77777777" w:rsidR="00FD1FE7" w:rsidRDefault="00237AD9" w:rsidP="00B644E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URS</w:t>
            </w:r>
            <w:r w:rsidR="00B644EE">
              <w:rPr>
                <w:rFonts w:ascii="宋体" w:hAnsi="宋体" w:hint="eastAsia"/>
                <w:szCs w:val="21"/>
                <w:lang w:val="de-DE"/>
              </w:rPr>
              <w:t>08</w:t>
            </w:r>
            <w:r>
              <w:rPr>
                <w:rFonts w:ascii="宋体" w:hAnsi="宋体" w:hint="eastAsia"/>
                <w:szCs w:val="21"/>
                <w:lang w:val="de-DE"/>
              </w:rPr>
              <w:t>-1</w:t>
            </w:r>
          </w:p>
        </w:tc>
        <w:tc>
          <w:tcPr>
            <w:tcW w:w="7942" w:type="dxa"/>
            <w:vAlign w:val="center"/>
          </w:tcPr>
          <w:p w14:paraId="660F60A5" w14:textId="5BFC2D42" w:rsidR="00FD1FE7" w:rsidRDefault="00505257">
            <w:pPr>
              <w:spacing w:line="360" w:lineRule="auto"/>
              <w:contextualSpacing/>
              <w:rPr>
                <w:rFonts w:ascii="宋体" w:hAnsi="宋体" w:hint="eastAsia"/>
                <w:szCs w:val="21"/>
                <w:lang w:val="de-DE"/>
              </w:rPr>
            </w:pPr>
            <w:r w:rsidRPr="00505257">
              <w:rPr>
                <w:rFonts w:ascii="Dotum" w:hAnsi="Dotum" w:cs="Arial"/>
                <w:kern w:val="0"/>
              </w:rPr>
              <w:t>卖方保证所供货物是用上等材料制成，全新未曾使用过</w:t>
            </w:r>
            <w:r>
              <w:rPr>
                <w:rFonts w:ascii="Dotum" w:hAnsi="Dotum" w:cs="Arial" w:hint="eastAsia"/>
                <w:kern w:val="0"/>
              </w:rPr>
              <w:t>。</w:t>
            </w:r>
            <w:r w:rsidRPr="00505257">
              <w:rPr>
                <w:rFonts w:ascii="Dotum" w:hAnsi="Dotum" w:cs="Arial"/>
                <w:kern w:val="0"/>
              </w:rPr>
              <w:t>  </w:t>
            </w:r>
          </w:p>
        </w:tc>
      </w:tr>
      <w:tr w:rsidR="00B644EE" w14:paraId="5819BCEC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2944BDEE" w14:textId="77777777" w:rsidR="00B644EE" w:rsidRDefault="00B644EE" w:rsidP="00B644EE">
            <w:pPr>
              <w:jc w:val="center"/>
            </w:pPr>
            <w:r w:rsidRPr="007A4721">
              <w:rPr>
                <w:rFonts w:ascii="宋体" w:hAnsi="宋体" w:hint="eastAsia"/>
                <w:szCs w:val="21"/>
                <w:lang w:val="de-DE"/>
              </w:rPr>
              <w:t>URS08-</w:t>
            </w:r>
            <w:r>
              <w:rPr>
                <w:rFonts w:ascii="宋体" w:hAnsi="宋体" w:hint="eastAsia"/>
                <w:szCs w:val="21"/>
                <w:lang w:val="de-DE"/>
              </w:rPr>
              <w:t>2</w:t>
            </w:r>
          </w:p>
        </w:tc>
        <w:tc>
          <w:tcPr>
            <w:tcW w:w="7942" w:type="dxa"/>
            <w:vAlign w:val="center"/>
          </w:tcPr>
          <w:p w14:paraId="4D372881" w14:textId="77777777" w:rsidR="00B644EE" w:rsidRDefault="00B644EE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Dotum" w:hAnsi="Dotum" w:cs="Arial" w:hint="eastAsia"/>
                <w:kern w:val="0"/>
              </w:rPr>
              <w:t>直接接触物料，特别是交互容腔，</w:t>
            </w:r>
            <w:proofErr w:type="gramStart"/>
            <w:r>
              <w:rPr>
                <w:rFonts w:ascii="Dotum" w:hAnsi="Dotum" w:cs="Arial" w:hint="eastAsia"/>
                <w:kern w:val="0"/>
              </w:rPr>
              <w:t>需耐有机试剂</w:t>
            </w:r>
            <w:proofErr w:type="gramEnd"/>
            <w:r>
              <w:rPr>
                <w:rFonts w:ascii="Dotum" w:hAnsi="Dotum" w:cs="Arial" w:hint="eastAsia"/>
                <w:kern w:val="0"/>
              </w:rPr>
              <w:t>。</w:t>
            </w:r>
          </w:p>
        </w:tc>
      </w:tr>
      <w:tr w:rsidR="00B644EE" w14:paraId="3D846DF2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6E717E53" w14:textId="77777777" w:rsidR="00B644EE" w:rsidRDefault="00B644EE" w:rsidP="00B644EE">
            <w:pPr>
              <w:jc w:val="center"/>
            </w:pPr>
            <w:r w:rsidRPr="007A4721">
              <w:rPr>
                <w:rFonts w:ascii="宋体" w:hAnsi="宋体" w:hint="eastAsia"/>
                <w:szCs w:val="21"/>
                <w:lang w:val="de-DE"/>
              </w:rPr>
              <w:t>URS08-</w:t>
            </w:r>
            <w:r>
              <w:rPr>
                <w:rFonts w:ascii="宋体" w:hAnsi="宋体" w:hint="eastAsia"/>
                <w:szCs w:val="21"/>
                <w:lang w:val="de-DE"/>
              </w:rPr>
              <w:t>3</w:t>
            </w:r>
          </w:p>
        </w:tc>
        <w:tc>
          <w:tcPr>
            <w:tcW w:w="7942" w:type="dxa"/>
            <w:vAlign w:val="center"/>
          </w:tcPr>
          <w:p w14:paraId="13083921" w14:textId="77777777" w:rsidR="00B644EE" w:rsidRDefault="00B644EE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设备内外表面锐角倒钝处理。</w:t>
            </w:r>
          </w:p>
        </w:tc>
      </w:tr>
      <w:tr w:rsidR="00B644EE" w14:paraId="6E066CA4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1C7AB748" w14:textId="77777777" w:rsidR="00B644EE" w:rsidRDefault="00B644EE" w:rsidP="00B644EE">
            <w:pPr>
              <w:jc w:val="center"/>
            </w:pPr>
            <w:r w:rsidRPr="007A4721">
              <w:rPr>
                <w:rFonts w:ascii="宋体" w:hAnsi="宋体" w:hint="eastAsia"/>
                <w:szCs w:val="21"/>
                <w:lang w:val="de-DE"/>
              </w:rPr>
              <w:t>URS08-</w:t>
            </w:r>
            <w:r>
              <w:rPr>
                <w:rFonts w:ascii="宋体" w:hAnsi="宋体" w:hint="eastAsia"/>
                <w:szCs w:val="21"/>
                <w:lang w:val="de-DE"/>
              </w:rPr>
              <w:t>4</w:t>
            </w:r>
          </w:p>
        </w:tc>
        <w:tc>
          <w:tcPr>
            <w:tcW w:w="7942" w:type="dxa"/>
            <w:vAlign w:val="center"/>
          </w:tcPr>
          <w:p w14:paraId="2AD5FAE2" w14:textId="20740AC4" w:rsidR="00B644EE" w:rsidRDefault="00505257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 w:rsidRPr="00505257">
              <w:rPr>
                <w:rFonts w:ascii="Arial" w:hAnsi="Arial" w:cs="Arial"/>
                <w:kern w:val="0"/>
              </w:rPr>
              <w:t>所提供的设备、附件和连接管线的材质和结构设计，须确保易拆装、无死角、易清洁</w:t>
            </w:r>
            <w:r>
              <w:rPr>
                <w:rFonts w:ascii="Arial" w:hAnsi="Arial" w:cs="Arial" w:hint="eastAsia"/>
                <w:kern w:val="0"/>
              </w:rPr>
              <w:t>。</w:t>
            </w:r>
          </w:p>
        </w:tc>
      </w:tr>
    </w:tbl>
    <w:p w14:paraId="0782C6CB" w14:textId="77777777" w:rsidR="00FD1FE7" w:rsidRDefault="00FD1FE7">
      <w:pPr>
        <w:outlineLvl w:val="0"/>
      </w:pPr>
    </w:p>
    <w:p w14:paraId="3F110CEC" w14:textId="77777777" w:rsidR="00FD1FE7" w:rsidRDefault="00FD1FE7">
      <w:pPr>
        <w:pStyle w:val="af7"/>
        <w:ind w:firstLineChars="0" w:firstLine="0"/>
        <w:outlineLvl w:val="0"/>
        <w:rPr>
          <w:rFonts w:ascii="宋体" w:hAnsi="宋体" w:hint="eastAsia"/>
          <w:szCs w:val="21"/>
        </w:rPr>
      </w:pPr>
      <w:bookmarkStart w:id="83" w:name="_Toc291233330"/>
      <w:bookmarkEnd w:id="77"/>
    </w:p>
    <w:p w14:paraId="0C2995E6" w14:textId="77777777" w:rsidR="00FD1FE7" w:rsidRDefault="00237AD9">
      <w:pPr>
        <w:pStyle w:val="af7"/>
        <w:ind w:firstLineChars="0" w:firstLine="0"/>
        <w:outlineLvl w:val="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6  公用工程要求</w:t>
      </w:r>
      <w:bookmarkEnd w:id="83"/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942"/>
      </w:tblGrid>
      <w:tr w:rsidR="00FD1FE7" w14:paraId="0D85A259" w14:textId="77777777">
        <w:trPr>
          <w:jc w:val="center"/>
        </w:trPr>
        <w:tc>
          <w:tcPr>
            <w:tcW w:w="2105" w:type="dxa"/>
            <w:shd w:val="clear" w:color="auto" w:fill="C0C0C0"/>
          </w:tcPr>
          <w:p w14:paraId="32685C11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68A0C4E6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contextualSpacing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No.</w:t>
            </w:r>
          </w:p>
        </w:tc>
        <w:tc>
          <w:tcPr>
            <w:tcW w:w="7942" w:type="dxa"/>
            <w:shd w:val="clear" w:color="auto" w:fill="C0C0C0"/>
          </w:tcPr>
          <w:p w14:paraId="7AAEABC1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1A000327" w14:textId="77777777" w:rsidR="00FD1FE7" w:rsidRDefault="00237AD9">
            <w:pPr>
              <w:spacing w:line="360" w:lineRule="auto"/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3DA81003" w14:textId="77777777">
        <w:trPr>
          <w:trHeight w:val="180"/>
          <w:jc w:val="center"/>
        </w:trPr>
        <w:tc>
          <w:tcPr>
            <w:tcW w:w="2105" w:type="dxa"/>
            <w:vAlign w:val="center"/>
          </w:tcPr>
          <w:p w14:paraId="5AB1E621" w14:textId="77777777" w:rsidR="00FD1FE7" w:rsidRDefault="00237AD9" w:rsidP="00B644E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lastRenderedPageBreak/>
              <w:t>URS</w:t>
            </w:r>
            <w:r w:rsidR="00B644EE">
              <w:rPr>
                <w:rFonts w:ascii="宋体" w:hAnsi="宋体" w:hint="eastAsia"/>
                <w:szCs w:val="21"/>
                <w:lang w:val="de-DE"/>
              </w:rPr>
              <w:t>09</w:t>
            </w:r>
            <w:r>
              <w:rPr>
                <w:rFonts w:ascii="宋体" w:hAnsi="宋体" w:hint="eastAsia"/>
                <w:szCs w:val="21"/>
                <w:lang w:val="de-DE"/>
              </w:rPr>
              <w:t>-1</w:t>
            </w:r>
          </w:p>
        </w:tc>
        <w:tc>
          <w:tcPr>
            <w:tcW w:w="7942" w:type="dxa"/>
            <w:vAlign w:val="center"/>
          </w:tcPr>
          <w:p w14:paraId="75D669DC" w14:textId="77777777" w:rsidR="00FD1FE7" w:rsidRDefault="00B644EE" w:rsidP="00B644EE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电源使用</w:t>
            </w:r>
            <w:r>
              <w:rPr>
                <w:rFonts w:ascii="Arial" w:hAnsi="Arial" w:cs="Arial"/>
                <w:kern w:val="0"/>
              </w:rPr>
              <w:t>220V</w:t>
            </w:r>
            <w:r>
              <w:rPr>
                <w:rFonts w:ascii="Arial" w:hAnsi="Arial" w:cs="Arial" w:hint="eastAsia"/>
                <w:kern w:val="0"/>
              </w:rPr>
              <w:t>±</w:t>
            </w:r>
            <w:r>
              <w:rPr>
                <w:rFonts w:ascii="Arial" w:hAnsi="Arial" w:cs="Arial"/>
                <w:kern w:val="0"/>
              </w:rPr>
              <w:t>10%, 50HZ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B644EE" w14:paraId="216BF9E5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737B1CED" w14:textId="77777777" w:rsidR="00B644EE" w:rsidRDefault="00B644EE" w:rsidP="00B644EE">
            <w:pPr>
              <w:jc w:val="center"/>
            </w:pPr>
            <w:r w:rsidRPr="002908D1">
              <w:rPr>
                <w:rFonts w:ascii="宋体" w:hAnsi="宋体" w:hint="eastAsia"/>
                <w:szCs w:val="21"/>
                <w:lang w:val="de-DE"/>
              </w:rPr>
              <w:t>URS09-1</w:t>
            </w:r>
          </w:p>
        </w:tc>
        <w:tc>
          <w:tcPr>
            <w:tcW w:w="7942" w:type="dxa"/>
            <w:vAlign w:val="center"/>
          </w:tcPr>
          <w:p w14:paraId="5511A822" w14:textId="107D4279" w:rsidR="00B644EE" w:rsidRDefault="00B644EE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设备安放空间尺寸</w:t>
            </w:r>
            <w:r>
              <w:rPr>
                <w:rFonts w:ascii="宋体" w:hAnsi="宋体" w:cs="Arial" w:hint="eastAsia"/>
                <w:kern w:val="0"/>
              </w:rPr>
              <w:t>≤</w:t>
            </w:r>
            <w:r>
              <w:rPr>
                <w:rFonts w:ascii="Arial" w:hAnsi="Arial" w:cs="Arial"/>
                <w:kern w:val="0"/>
              </w:rPr>
              <w:t>长</w:t>
            </w:r>
            <w:r>
              <w:rPr>
                <w:rFonts w:ascii="Arial" w:hAnsi="Arial" w:cs="Arial"/>
                <w:kern w:val="0"/>
              </w:rPr>
              <w:t>x</w:t>
            </w:r>
            <w:r>
              <w:rPr>
                <w:rFonts w:ascii="Arial" w:hAnsi="Arial" w:cs="Arial"/>
                <w:kern w:val="0"/>
              </w:rPr>
              <w:t>宽</w:t>
            </w:r>
            <w:r>
              <w:rPr>
                <w:rFonts w:ascii="Arial" w:hAnsi="Arial" w:cs="Arial"/>
                <w:kern w:val="0"/>
              </w:rPr>
              <w:t>x</w:t>
            </w:r>
            <w:r>
              <w:rPr>
                <w:rFonts w:ascii="Arial" w:hAnsi="Arial" w:cs="Arial"/>
                <w:kern w:val="0"/>
              </w:rPr>
              <w:t>高</w:t>
            </w:r>
            <w:r>
              <w:rPr>
                <w:rFonts w:ascii="Arial" w:hAnsi="Arial" w:cs="Arial" w:hint="eastAsia"/>
                <w:kern w:val="0"/>
              </w:rPr>
              <w:t>：</w:t>
            </w:r>
            <w:r w:rsidR="00A00E5D">
              <w:rPr>
                <w:rFonts w:ascii="Arial" w:hAnsi="Arial" w:cs="Arial" w:hint="eastAsia"/>
                <w:kern w:val="0"/>
              </w:rPr>
              <w:t>5</w:t>
            </w:r>
            <w:r w:rsidR="00A00E5D">
              <w:rPr>
                <w:rFonts w:ascii="Arial" w:hAnsi="Arial" w:cs="Arial"/>
                <w:kern w:val="0"/>
              </w:rPr>
              <w:t>00*500*650</w:t>
            </w:r>
          </w:p>
        </w:tc>
      </w:tr>
      <w:tr w:rsidR="00B644EE" w14:paraId="4DF125BF" w14:textId="77777777" w:rsidTr="00B644EE">
        <w:trPr>
          <w:trHeight w:val="180"/>
          <w:jc w:val="center"/>
        </w:trPr>
        <w:tc>
          <w:tcPr>
            <w:tcW w:w="2105" w:type="dxa"/>
            <w:vAlign w:val="center"/>
          </w:tcPr>
          <w:p w14:paraId="465E7BFD" w14:textId="77777777" w:rsidR="00B644EE" w:rsidRDefault="00B644EE" w:rsidP="00B644EE">
            <w:pPr>
              <w:jc w:val="center"/>
            </w:pPr>
            <w:r w:rsidRPr="002908D1">
              <w:rPr>
                <w:rFonts w:ascii="宋体" w:hAnsi="宋体" w:hint="eastAsia"/>
                <w:szCs w:val="21"/>
                <w:lang w:val="de-DE"/>
              </w:rPr>
              <w:t>URS09-1</w:t>
            </w:r>
          </w:p>
        </w:tc>
        <w:tc>
          <w:tcPr>
            <w:tcW w:w="7942" w:type="dxa"/>
            <w:vAlign w:val="center"/>
          </w:tcPr>
          <w:p w14:paraId="31C782C9" w14:textId="77777777" w:rsidR="00B644EE" w:rsidRDefault="00B644EE">
            <w:pPr>
              <w:spacing w:line="360" w:lineRule="auto"/>
              <w:contextualSpacing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kern w:val="0"/>
              </w:rPr>
              <w:t>无需使用高压气源，可快捷运行且可放置不同位置使用，</w:t>
            </w:r>
          </w:p>
        </w:tc>
      </w:tr>
    </w:tbl>
    <w:p w14:paraId="3741EA3A" w14:textId="77777777" w:rsidR="00FD1FE7" w:rsidRDefault="00FD1FE7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84" w:name="_Toc291233331"/>
    </w:p>
    <w:p w14:paraId="76C384BD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85" w:name="_Toc115295483"/>
      <w:r>
        <w:rPr>
          <w:rFonts w:ascii="宋体" w:hAnsi="宋体" w:hint="eastAsia"/>
          <w:b w:val="0"/>
          <w:szCs w:val="21"/>
        </w:rPr>
        <w:t>7 文件要求</w:t>
      </w:r>
      <w:bookmarkEnd w:id="84"/>
      <w:bookmarkEnd w:id="85"/>
    </w:p>
    <w:p w14:paraId="45C8466A" w14:textId="77777777" w:rsidR="00FD1FE7" w:rsidRDefault="00FD1FE7">
      <w:pPr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6768"/>
      </w:tblGrid>
      <w:tr w:rsidR="00FD1FE7" w14:paraId="27412189" w14:textId="77777777" w:rsidTr="00B644EE">
        <w:trPr>
          <w:jc w:val="center"/>
        </w:trPr>
        <w:tc>
          <w:tcPr>
            <w:tcW w:w="1933" w:type="dxa"/>
            <w:shd w:val="clear" w:color="auto" w:fill="C0C0C0"/>
          </w:tcPr>
          <w:p w14:paraId="2F421ECF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需求编号</w:t>
            </w:r>
          </w:p>
          <w:p w14:paraId="16A4BDEC" w14:textId="77777777" w:rsidR="00FD1FE7" w:rsidRDefault="00237AD9">
            <w:pPr>
              <w:pStyle w:val="HeadingLeft"/>
              <w:widowControl w:val="0"/>
              <w:tabs>
                <w:tab w:val="clear" w:pos="4820"/>
                <w:tab w:val="clear" w:pos="9639"/>
                <w:tab w:val="center" w:pos="2268"/>
                <w:tab w:val="right" w:pos="5387"/>
              </w:tabs>
              <w:spacing w:before="0" w:after="0"/>
              <w:jc w:val="center"/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sz w:val="21"/>
                <w:szCs w:val="21"/>
                <w:lang w:val="en-US" w:eastAsia="zh-CN"/>
              </w:rPr>
              <w:t>No.</w:t>
            </w:r>
          </w:p>
        </w:tc>
        <w:tc>
          <w:tcPr>
            <w:tcW w:w="6957" w:type="dxa"/>
            <w:shd w:val="clear" w:color="auto" w:fill="C0C0C0"/>
          </w:tcPr>
          <w:p w14:paraId="4916CE97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caps/>
                <w:kern w:val="0"/>
                <w:szCs w:val="21"/>
              </w:rPr>
            </w:pPr>
            <w:r>
              <w:rPr>
                <w:rFonts w:ascii="宋体" w:hAnsi="宋体" w:hint="eastAsia"/>
                <w:caps/>
                <w:kern w:val="0"/>
                <w:szCs w:val="21"/>
              </w:rPr>
              <w:t>需求 （考虑以下方面的需求，但不仅限于此）</w:t>
            </w:r>
          </w:p>
          <w:p w14:paraId="0B00581E" w14:textId="77777777" w:rsidR="00FD1FE7" w:rsidRDefault="00237AD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caps/>
                <w:kern w:val="0"/>
                <w:szCs w:val="21"/>
              </w:rPr>
              <w:t>具体需求Specified requirements</w:t>
            </w:r>
          </w:p>
        </w:tc>
      </w:tr>
      <w:tr w:rsidR="00FD1FE7" w14:paraId="6B81178C" w14:textId="77777777" w:rsidTr="00B644EE">
        <w:trPr>
          <w:jc w:val="center"/>
        </w:trPr>
        <w:tc>
          <w:tcPr>
            <w:tcW w:w="1933" w:type="dxa"/>
            <w:vAlign w:val="center"/>
          </w:tcPr>
          <w:p w14:paraId="08B045D0" w14:textId="77777777" w:rsidR="00FD1FE7" w:rsidRDefault="00237AD9" w:rsidP="00B644E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URS1</w:t>
            </w:r>
            <w:r w:rsidR="00B644EE">
              <w:rPr>
                <w:rFonts w:ascii="宋体" w:hAnsi="宋体" w:hint="eastAsia"/>
                <w:szCs w:val="21"/>
                <w:lang w:val="de-DE"/>
              </w:rPr>
              <w:t>0</w:t>
            </w:r>
            <w:r>
              <w:rPr>
                <w:rFonts w:ascii="宋体" w:hAnsi="宋体" w:hint="eastAsia"/>
                <w:szCs w:val="21"/>
                <w:lang w:val="de-DE"/>
              </w:rPr>
              <w:t>-1</w:t>
            </w:r>
          </w:p>
        </w:tc>
        <w:tc>
          <w:tcPr>
            <w:tcW w:w="6957" w:type="dxa"/>
            <w:vAlign w:val="center"/>
          </w:tcPr>
          <w:p w14:paraId="6D72E326" w14:textId="77777777" w:rsidR="00FD1FE7" w:rsidRDefault="00B644E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供应商应提供纸质和电子版操作手册和SOP</w:t>
            </w:r>
          </w:p>
        </w:tc>
      </w:tr>
      <w:tr w:rsidR="00FD1FE7" w14:paraId="187D4D0D" w14:textId="77777777" w:rsidTr="00B644EE">
        <w:trPr>
          <w:jc w:val="center"/>
        </w:trPr>
        <w:tc>
          <w:tcPr>
            <w:tcW w:w="1933" w:type="dxa"/>
            <w:vAlign w:val="center"/>
          </w:tcPr>
          <w:p w14:paraId="527141AE" w14:textId="77777777" w:rsidR="00FD1FE7" w:rsidRDefault="00237AD9" w:rsidP="00B644EE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URS1</w:t>
            </w:r>
            <w:r w:rsidR="00B644EE">
              <w:rPr>
                <w:rFonts w:ascii="宋体" w:hAnsi="宋体" w:hint="eastAsia"/>
                <w:szCs w:val="21"/>
                <w:lang w:val="de-DE"/>
              </w:rPr>
              <w:t>0</w:t>
            </w:r>
            <w:r>
              <w:rPr>
                <w:rFonts w:ascii="宋体" w:hAnsi="宋体" w:hint="eastAsia"/>
                <w:szCs w:val="21"/>
                <w:lang w:val="de-DE"/>
              </w:rPr>
              <w:t>-2</w:t>
            </w:r>
          </w:p>
        </w:tc>
        <w:tc>
          <w:tcPr>
            <w:tcW w:w="6957" w:type="dxa"/>
            <w:vAlign w:val="center"/>
          </w:tcPr>
          <w:p w14:paraId="5DF198BC" w14:textId="77777777" w:rsidR="00FD1FE7" w:rsidRDefault="00B644EE" w:rsidP="00B644E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供应商应提供有机溶剂相关适应性文件</w:t>
            </w:r>
          </w:p>
        </w:tc>
      </w:tr>
    </w:tbl>
    <w:p w14:paraId="1A019CA7" w14:textId="77777777" w:rsidR="00FD1FE7" w:rsidRDefault="00FD1FE7">
      <w:pPr>
        <w:outlineLvl w:val="0"/>
      </w:pPr>
      <w:bookmarkStart w:id="86" w:name="_Toc286128140"/>
      <w:bookmarkStart w:id="87" w:name="_Toc291233333"/>
      <w:bookmarkStart w:id="88" w:name="_Toc285897805"/>
      <w:bookmarkStart w:id="89" w:name="_Toc285898261"/>
      <w:bookmarkStart w:id="90" w:name="_Toc285894438"/>
    </w:p>
    <w:p w14:paraId="4AE37D99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91" w:name="_Toc291233338"/>
      <w:bookmarkStart w:id="92" w:name="_Toc115295484"/>
      <w:bookmarkEnd w:id="86"/>
      <w:bookmarkEnd w:id="87"/>
      <w:bookmarkEnd w:id="88"/>
      <w:bookmarkEnd w:id="89"/>
      <w:bookmarkEnd w:id="90"/>
      <w:r>
        <w:rPr>
          <w:rFonts w:ascii="宋体" w:hAnsi="宋体" w:hint="eastAsia"/>
          <w:b w:val="0"/>
          <w:szCs w:val="21"/>
        </w:rPr>
        <w:t>8  其它要求</w:t>
      </w:r>
      <w:bookmarkEnd w:id="91"/>
      <w:bookmarkEnd w:id="92"/>
    </w:p>
    <w:p w14:paraId="145622A3" w14:textId="77777777" w:rsidR="00FD1FE7" w:rsidRDefault="00237AD9">
      <w:pPr>
        <w:outlineLvl w:val="0"/>
        <w:rPr>
          <w:b/>
        </w:rPr>
      </w:pPr>
      <w:bookmarkStart w:id="93" w:name="_Toc291233342"/>
      <w:bookmarkStart w:id="94" w:name="_Toc285898269"/>
      <w:bookmarkStart w:id="95" w:name="_Toc286128148"/>
      <w:bookmarkStart w:id="96" w:name="_Toc150574773"/>
      <w:bookmarkStart w:id="97" w:name="_Toc455071603"/>
      <w:bookmarkStart w:id="98" w:name="_Toc455071015"/>
      <w:r>
        <w:t xml:space="preserve">8.1 </w:t>
      </w:r>
      <w:r>
        <w:t>交货</w:t>
      </w:r>
      <w:bookmarkEnd w:id="93"/>
      <w:bookmarkEnd w:id="94"/>
      <w:bookmarkEnd w:id="95"/>
      <w:bookmarkEnd w:id="96"/>
      <w:bookmarkEnd w:id="97"/>
      <w:bookmarkEnd w:id="98"/>
    </w:p>
    <w:p w14:paraId="477B88B4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99" w:name="_Toc455678618"/>
      <w:bookmarkStart w:id="100" w:name="_Toc455071604"/>
      <w:bookmarkStart w:id="101" w:name="_Toc455071016"/>
      <w:r>
        <w:rPr>
          <w:rFonts w:ascii="宋体" w:hAnsi="宋体"/>
          <w:szCs w:val="21"/>
        </w:rPr>
        <w:t>8.1.1 该设备/系统, 包括设备、文件</w:t>
      </w:r>
      <w:r>
        <w:rPr>
          <w:rFonts w:ascii="宋体" w:hAnsi="宋体" w:hint="eastAsia"/>
          <w:szCs w:val="21"/>
        </w:rPr>
        <w:t>一并</w:t>
      </w:r>
      <w:r>
        <w:rPr>
          <w:rFonts w:ascii="宋体" w:hAnsi="宋体"/>
          <w:szCs w:val="21"/>
        </w:rPr>
        <w:t>交付给用户</w:t>
      </w:r>
      <w:r>
        <w:rPr>
          <w:rFonts w:ascii="宋体" w:hAnsi="宋体" w:hint="eastAsia"/>
          <w:szCs w:val="21"/>
        </w:rPr>
        <w:t>。</w:t>
      </w:r>
      <w:bookmarkEnd w:id="99"/>
      <w:bookmarkEnd w:id="100"/>
      <w:bookmarkEnd w:id="101"/>
    </w:p>
    <w:p w14:paraId="693831C9" w14:textId="77777777" w:rsidR="00FD1FE7" w:rsidRDefault="00237AD9">
      <w:pPr>
        <w:rPr>
          <w:rFonts w:ascii="宋体" w:hAnsi="宋体" w:hint="eastAsia"/>
          <w:b/>
          <w:szCs w:val="21"/>
        </w:rPr>
      </w:pPr>
      <w:bookmarkStart w:id="102" w:name="_Toc455678619"/>
      <w:bookmarkStart w:id="103" w:name="_Toc455071017"/>
      <w:bookmarkStart w:id="104" w:name="_Toc455071605"/>
      <w:r>
        <w:rPr>
          <w:rFonts w:ascii="宋体" w:hAnsi="宋体"/>
          <w:szCs w:val="21"/>
        </w:rPr>
        <w:t xml:space="preserve">8.1.2 </w:t>
      </w:r>
      <w:r>
        <w:rPr>
          <w:rFonts w:ascii="宋体" w:hAnsi="宋体" w:hint="eastAsia"/>
          <w:szCs w:val="21"/>
        </w:rPr>
        <w:t>发货前所有部件应进行彻底地清洁，确保无油污，焊渣，锈迹和异物。不锈钢表面不应涂漆，应无油污。非不锈钢部件应涂漆。涂漆应使用正规涂料，符合药品和生物制品行业的GMP要求</w:t>
      </w:r>
      <w:bookmarkEnd w:id="102"/>
      <w:bookmarkEnd w:id="103"/>
      <w:bookmarkEnd w:id="104"/>
    </w:p>
    <w:p w14:paraId="2BDAE867" w14:textId="77777777" w:rsidR="00FD1FE7" w:rsidRDefault="00FD1FE7">
      <w:pPr>
        <w:outlineLvl w:val="0"/>
      </w:pPr>
      <w:bookmarkStart w:id="105" w:name="_Toc286128149"/>
      <w:bookmarkStart w:id="106" w:name="_Toc291233343"/>
      <w:bookmarkStart w:id="107" w:name="_Toc455071606"/>
      <w:bookmarkStart w:id="108" w:name="_Toc455071018"/>
      <w:bookmarkStart w:id="109" w:name="_Toc285898270"/>
    </w:p>
    <w:p w14:paraId="08127EFA" w14:textId="77777777" w:rsidR="00FD1FE7" w:rsidRDefault="00237AD9">
      <w:pPr>
        <w:outlineLvl w:val="0"/>
        <w:rPr>
          <w:b/>
        </w:rPr>
      </w:pPr>
      <w:r>
        <w:t xml:space="preserve">8.2 </w:t>
      </w:r>
      <w:r>
        <w:rPr>
          <w:rFonts w:hint="eastAsia"/>
        </w:rPr>
        <w:t>设备</w:t>
      </w:r>
      <w:bookmarkEnd w:id="105"/>
      <w:bookmarkEnd w:id="106"/>
      <w:bookmarkEnd w:id="107"/>
      <w:bookmarkEnd w:id="108"/>
      <w:bookmarkEnd w:id="109"/>
      <w:r>
        <w:rPr>
          <w:rFonts w:hint="eastAsia"/>
        </w:rPr>
        <w:t xml:space="preserve"> </w:t>
      </w:r>
    </w:p>
    <w:p w14:paraId="489E0234" w14:textId="77777777" w:rsidR="00FD1FE7" w:rsidRDefault="00237AD9">
      <w:pPr>
        <w:rPr>
          <w:rFonts w:ascii="宋体" w:hAnsi="宋体" w:hint="eastAsia"/>
          <w:szCs w:val="21"/>
        </w:rPr>
      </w:pPr>
      <w:bookmarkStart w:id="110" w:name="_Toc455071019"/>
      <w:bookmarkStart w:id="111" w:name="_Toc455678621"/>
      <w:bookmarkStart w:id="112" w:name="_Toc455071607"/>
      <w:r>
        <w:rPr>
          <w:rFonts w:ascii="宋体" w:hAnsi="宋体"/>
          <w:szCs w:val="21"/>
        </w:rPr>
        <w:t>8.2.1 该设备/系统, 包括设备</w:t>
      </w:r>
      <w:r>
        <w:rPr>
          <w:rFonts w:ascii="宋体" w:hAnsi="宋体" w:hint="eastAsia"/>
          <w:szCs w:val="21"/>
        </w:rPr>
        <w:t>的备件等一并运送到</w:t>
      </w:r>
      <w:r>
        <w:rPr>
          <w:rFonts w:ascii="宋体" w:hAnsi="宋体"/>
          <w:szCs w:val="21"/>
        </w:rPr>
        <w:t>用户</w:t>
      </w:r>
      <w:r>
        <w:rPr>
          <w:rFonts w:ascii="宋体" w:hAnsi="宋体" w:hint="eastAsia"/>
          <w:szCs w:val="21"/>
        </w:rPr>
        <w:t>厂区、并负责管线及电气线路安装。</w:t>
      </w:r>
      <w:bookmarkEnd w:id="110"/>
      <w:bookmarkEnd w:id="111"/>
      <w:bookmarkEnd w:id="112"/>
    </w:p>
    <w:p w14:paraId="70C7665F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113" w:name="_Toc115295485"/>
      <w:r>
        <w:rPr>
          <w:rFonts w:ascii="宋体" w:hAnsi="宋体" w:hint="eastAsia"/>
          <w:b w:val="0"/>
          <w:szCs w:val="21"/>
        </w:rPr>
        <w:t>9  质量保证</w:t>
      </w:r>
      <w:bookmarkEnd w:id="113"/>
    </w:p>
    <w:p w14:paraId="2CAF306A" w14:textId="77777777" w:rsidR="00FD1FE7" w:rsidRDefault="00237AD9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至少提供1年整机质保，设备保修期自该批设备验证合格后算起12个月。</w:t>
      </w:r>
      <w:bookmarkStart w:id="114" w:name="_Toc291233344"/>
    </w:p>
    <w:p w14:paraId="57E12D8B" w14:textId="77777777" w:rsidR="00FD1FE7" w:rsidRDefault="00237AD9">
      <w:pPr>
        <w:pStyle w:val="1"/>
        <w:widowControl/>
        <w:numPr>
          <w:ilvl w:val="0"/>
          <w:numId w:val="0"/>
        </w:numPr>
        <w:spacing w:line="360" w:lineRule="auto"/>
        <w:jc w:val="left"/>
        <w:rPr>
          <w:rFonts w:ascii="宋体" w:hAnsi="宋体" w:hint="eastAsia"/>
          <w:b w:val="0"/>
          <w:szCs w:val="21"/>
        </w:rPr>
      </w:pPr>
      <w:bookmarkStart w:id="115" w:name="_Toc115295486"/>
      <w:r>
        <w:rPr>
          <w:rFonts w:ascii="宋体" w:hAnsi="宋体" w:hint="eastAsia"/>
          <w:b w:val="0"/>
          <w:szCs w:val="21"/>
        </w:rPr>
        <w:t>10  售后服务</w:t>
      </w:r>
      <w:bookmarkEnd w:id="114"/>
      <w:bookmarkEnd w:id="115"/>
    </w:p>
    <w:p w14:paraId="749D21EF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16" w:name="_Toc530754752"/>
      <w:bookmarkStart w:id="117" w:name="_Toc150574775"/>
      <w:bookmarkStart w:id="118" w:name="_Toc530151432"/>
      <w:bookmarkStart w:id="119" w:name="_Toc455071609"/>
      <w:bookmarkStart w:id="120" w:name="_Toc455678623"/>
      <w:bookmarkStart w:id="121" w:name="_Toc455071021"/>
      <w:bookmarkStart w:id="122" w:name="_Toc285897811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0.1 启动支持（协助）</w:t>
      </w:r>
      <w:bookmarkEnd w:id="116"/>
      <w:bookmarkEnd w:id="117"/>
      <w:bookmarkEnd w:id="118"/>
      <w:r>
        <w:rPr>
          <w:rFonts w:ascii="宋体" w:hAnsi="宋体" w:hint="eastAsia"/>
          <w:szCs w:val="21"/>
        </w:rPr>
        <w:t>：</w:t>
      </w:r>
      <w:bookmarkStart w:id="123" w:name="_Toc150574776"/>
      <w:bookmarkStart w:id="124" w:name="_Toc530151433"/>
      <w:bookmarkStart w:id="125" w:name="_Toc530754753"/>
      <w:r>
        <w:rPr>
          <w:rFonts w:ascii="宋体" w:hAnsi="宋体" w:hint="eastAsia"/>
          <w:szCs w:val="21"/>
        </w:rPr>
        <w:t>供应商</w:t>
      </w:r>
      <w:r>
        <w:rPr>
          <w:rFonts w:ascii="宋体" w:hAnsi="宋体"/>
          <w:szCs w:val="21"/>
        </w:rPr>
        <w:t>应</w:t>
      </w:r>
      <w:r>
        <w:rPr>
          <w:rFonts w:ascii="宋体" w:hAnsi="宋体" w:hint="eastAsia"/>
          <w:szCs w:val="21"/>
        </w:rPr>
        <w:t>在客户要求1个</w:t>
      </w:r>
      <w:r>
        <w:rPr>
          <w:rFonts w:ascii="宋体" w:hAnsi="宋体"/>
          <w:szCs w:val="21"/>
        </w:rPr>
        <w:t>星期</w:t>
      </w:r>
      <w:r>
        <w:rPr>
          <w:rFonts w:ascii="宋体" w:hAnsi="宋体" w:hint="eastAsia"/>
          <w:szCs w:val="21"/>
        </w:rPr>
        <w:t>内</w:t>
      </w:r>
      <w:r>
        <w:rPr>
          <w:rFonts w:ascii="宋体" w:hAnsi="宋体"/>
          <w:szCs w:val="21"/>
        </w:rPr>
        <w:t>去安装、操作及试运行。</w:t>
      </w:r>
      <w:bookmarkEnd w:id="119"/>
      <w:bookmarkEnd w:id="120"/>
      <w:bookmarkEnd w:id="121"/>
      <w:bookmarkEnd w:id="122"/>
    </w:p>
    <w:p w14:paraId="4B2BB201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26" w:name="_Toc285897812"/>
      <w:bookmarkStart w:id="127" w:name="_Toc455071610"/>
      <w:bookmarkStart w:id="128" w:name="_Toc455678624"/>
      <w:bookmarkStart w:id="129" w:name="_Toc455071022"/>
      <w:r>
        <w:rPr>
          <w:rFonts w:ascii="宋体" w:hAnsi="宋体"/>
          <w:szCs w:val="21"/>
        </w:rPr>
        <w:t>10.2 培训</w:t>
      </w:r>
      <w:bookmarkEnd w:id="123"/>
      <w:r>
        <w:rPr>
          <w:rFonts w:ascii="宋体" w:hAnsi="宋体" w:hint="eastAsia"/>
          <w:szCs w:val="21"/>
        </w:rPr>
        <w:t>：</w:t>
      </w:r>
      <w:bookmarkStart w:id="130" w:name="_Toc150574777"/>
      <w:r>
        <w:rPr>
          <w:rFonts w:ascii="宋体" w:hAnsi="宋体" w:hint="eastAsia"/>
          <w:szCs w:val="21"/>
        </w:rPr>
        <w:t>供应商制定买方人员的培训计划，培训基本原理和结构，并有培训和考核及记录；并在使用现场按照制定的计划对买方人员进行培训，培训内容主要包括设备结构、操作、维护与维修、故障解决等。</w:t>
      </w:r>
      <w:bookmarkEnd w:id="126"/>
      <w:bookmarkEnd w:id="127"/>
      <w:bookmarkEnd w:id="128"/>
      <w:bookmarkEnd w:id="129"/>
    </w:p>
    <w:p w14:paraId="6658A4A8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31" w:name="_Toc455678625"/>
      <w:bookmarkStart w:id="132" w:name="_Toc285897813"/>
      <w:bookmarkStart w:id="133" w:name="_Toc455071611"/>
      <w:bookmarkStart w:id="134" w:name="_Toc455071023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0.3 启动后的支持（协助）</w:t>
      </w:r>
      <w:bookmarkEnd w:id="124"/>
      <w:bookmarkEnd w:id="125"/>
      <w:bookmarkEnd w:id="130"/>
      <w:r>
        <w:rPr>
          <w:rFonts w:ascii="宋体" w:hAnsi="宋体" w:hint="eastAsia"/>
          <w:szCs w:val="21"/>
        </w:rPr>
        <w:t>：</w:t>
      </w:r>
      <w:bookmarkStart w:id="135" w:name="_Toc150574778"/>
      <w:r>
        <w:rPr>
          <w:rFonts w:ascii="宋体" w:hAnsi="宋体" w:hint="eastAsia"/>
          <w:szCs w:val="21"/>
        </w:rPr>
        <w:t>在设备</w:t>
      </w:r>
      <w:r>
        <w:rPr>
          <w:rFonts w:ascii="宋体" w:hAnsi="宋体"/>
          <w:szCs w:val="21"/>
        </w:rPr>
        <w:t>试运行后</w:t>
      </w:r>
      <w:r>
        <w:rPr>
          <w:rFonts w:ascii="宋体" w:hAnsi="宋体" w:hint="eastAsia"/>
          <w:szCs w:val="21"/>
        </w:rPr>
        <w:t>，供应商应每</w:t>
      </w:r>
      <w:r>
        <w:rPr>
          <w:rFonts w:ascii="宋体" w:hAnsi="宋体"/>
          <w:szCs w:val="21"/>
        </w:rPr>
        <w:t>年对用户进行访问</w:t>
      </w:r>
      <w:r>
        <w:rPr>
          <w:rFonts w:ascii="宋体" w:hAnsi="宋体" w:hint="eastAsia"/>
          <w:szCs w:val="21"/>
        </w:rPr>
        <w:t>以解决设备使用中可能存在的问题，并发现潜在的问题，提供用户改进。</w:t>
      </w:r>
      <w:bookmarkEnd w:id="131"/>
      <w:bookmarkEnd w:id="132"/>
      <w:bookmarkEnd w:id="133"/>
      <w:bookmarkEnd w:id="134"/>
    </w:p>
    <w:p w14:paraId="71B1A821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36" w:name="_Toc455071024"/>
      <w:bookmarkStart w:id="137" w:name="_Toc455678626"/>
      <w:bookmarkStart w:id="138" w:name="_Toc455071612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0.4 技术支持</w:t>
      </w:r>
      <w:bookmarkEnd w:id="135"/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技术支持包括试运行后定期电话咨询</w:t>
      </w:r>
      <w:r>
        <w:rPr>
          <w:rFonts w:ascii="宋体" w:hAnsi="宋体" w:hint="eastAsia"/>
          <w:szCs w:val="21"/>
        </w:rPr>
        <w:t>。供应商应在当地具备1名以上技术支持人员。</w:t>
      </w:r>
      <w:bookmarkEnd w:id="136"/>
      <w:bookmarkEnd w:id="137"/>
      <w:bookmarkEnd w:id="138"/>
    </w:p>
    <w:p w14:paraId="478BF7CB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39" w:name="_Toc150574779"/>
      <w:bookmarkStart w:id="140" w:name="_Toc455678627"/>
      <w:bookmarkStart w:id="141" w:name="_Toc455071613"/>
      <w:bookmarkStart w:id="142" w:name="_Toc455071025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0.5 去用户的现场支持</w:t>
      </w:r>
      <w:bookmarkEnd w:id="139"/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供应商</w:t>
      </w:r>
      <w:r>
        <w:rPr>
          <w:rFonts w:ascii="宋体" w:hAnsi="宋体" w:hint="eastAsia"/>
          <w:szCs w:val="21"/>
        </w:rPr>
        <w:t>应及时</w:t>
      </w:r>
      <w:r>
        <w:rPr>
          <w:rFonts w:ascii="宋体" w:hAnsi="宋体"/>
          <w:szCs w:val="21"/>
        </w:rPr>
        <w:t>通知用户预防性维护系统的有效改进</w:t>
      </w:r>
      <w:r>
        <w:rPr>
          <w:rFonts w:ascii="宋体" w:hAnsi="宋体" w:hint="eastAsia"/>
          <w:szCs w:val="21"/>
        </w:rPr>
        <w:t>措施。</w:t>
      </w:r>
      <w:bookmarkEnd w:id="140"/>
      <w:bookmarkEnd w:id="141"/>
      <w:bookmarkEnd w:id="142"/>
    </w:p>
    <w:p w14:paraId="5FADFFAF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43" w:name="_Toc455071026"/>
      <w:bookmarkStart w:id="144" w:name="_Toc455678628"/>
      <w:bookmarkStart w:id="145" w:name="_Toc455071614"/>
      <w:bookmarkStart w:id="146" w:name="_Toc150574780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0.6 </w:t>
      </w:r>
      <w:r>
        <w:rPr>
          <w:rFonts w:ascii="宋体" w:hAnsi="宋体" w:hint="eastAsia"/>
          <w:szCs w:val="21"/>
        </w:rPr>
        <w:t>供应商在接到服务要求后，应先以电话或电子邮件形式进行服务应答，24小时内到用户现场进行服务。</w:t>
      </w:r>
      <w:bookmarkEnd w:id="143"/>
      <w:bookmarkEnd w:id="144"/>
      <w:bookmarkEnd w:id="145"/>
    </w:p>
    <w:p w14:paraId="3136CDB8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bookmarkStart w:id="147" w:name="_Toc455678629"/>
      <w:bookmarkStart w:id="148" w:name="_Toc455071615"/>
      <w:bookmarkStart w:id="149" w:name="_Toc455071027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0.7 </w:t>
      </w:r>
      <w:r>
        <w:rPr>
          <w:rFonts w:ascii="宋体" w:hAnsi="宋体" w:hint="eastAsia"/>
          <w:szCs w:val="21"/>
        </w:rPr>
        <w:t>备品配件：提供可满足壹年设备运行需要的易损零部件及清单。</w:t>
      </w:r>
    </w:p>
    <w:bookmarkEnd w:id="146"/>
    <w:bookmarkEnd w:id="147"/>
    <w:bookmarkEnd w:id="148"/>
    <w:bookmarkEnd w:id="149"/>
    <w:p w14:paraId="1E7EC9F6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r>
        <w:rPr>
          <w:rFonts w:ascii="宋体" w:hAnsi="宋体"/>
          <w:szCs w:val="21"/>
        </w:rPr>
        <w:t xml:space="preserve">10.8 </w:t>
      </w:r>
      <w:r>
        <w:rPr>
          <w:rFonts w:ascii="宋体" w:hAnsi="宋体" w:hint="eastAsia"/>
          <w:szCs w:val="21"/>
        </w:rPr>
        <w:t>提供不少于壹年的设备保证期及终身维修服务。</w:t>
      </w:r>
    </w:p>
    <w:p w14:paraId="0116AC1A" w14:textId="77777777" w:rsidR="00FD1FE7" w:rsidRDefault="00237AD9">
      <w:pPr>
        <w:rPr>
          <w:rFonts w:ascii="宋体" w:hAnsi="宋体" w:hint="eastAsia"/>
          <w:b/>
          <w:bCs/>
          <w:szCs w:val="21"/>
        </w:rPr>
      </w:pPr>
      <w:r>
        <w:rPr>
          <w:rFonts w:ascii="宋体" w:hAnsi="宋体"/>
          <w:szCs w:val="21"/>
        </w:rPr>
        <w:t xml:space="preserve">10.9 </w:t>
      </w:r>
      <w:r>
        <w:rPr>
          <w:rFonts w:ascii="宋体" w:hAnsi="宋体" w:hint="eastAsia"/>
          <w:szCs w:val="21"/>
        </w:rPr>
        <w:t>保修期内，卖方免费为买方维修设备；保修期外，长期提供优惠的维修服务及零部件，设备出现故障24小时内响应，48小时到达现场解决故障。</w:t>
      </w:r>
    </w:p>
    <w:sectPr w:rsidR="00FD1FE7">
      <w:footerReference w:type="default" r:id="rId13"/>
      <w:pgSz w:w="11906" w:h="16838"/>
      <w:pgMar w:top="1361" w:right="1531" w:bottom="1304" w:left="1701" w:header="851" w:footer="992" w:gutter="0"/>
      <w:pgNumType w:start="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7804C" w14:textId="77777777" w:rsidR="005C37C9" w:rsidRDefault="005C37C9">
      <w:r>
        <w:separator/>
      </w:r>
    </w:p>
  </w:endnote>
  <w:endnote w:type="continuationSeparator" w:id="0">
    <w:p w14:paraId="6278A2FF" w14:textId="77777777" w:rsidR="005C37C9" w:rsidRDefault="005C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1CE9" w14:textId="77777777" w:rsidR="00237AD9" w:rsidRDefault="00237A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46E1F" w14:textId="77777777" w:rsidR="005C37C9" w:rsidRDefault="005C37C9">
      <w:r>
        <w:separator/>
      </w:r>
    </w:p>
  </w:footnote>
  <w:footnote w:type="continuationSeparator" w:id="0">
    <w:p w14:paraId="7930DE0C" w14:textId="77777777" w:rsidR="005C37C9" w:rsidRDefault="005C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3C91" w14:textId="77777777" w:rsidR="00237AD9" w:rsidRDefault="00237AD9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EF90E" w14:textId="77777777" w:rsidR="00237AD9" w:rsidRDefault="00237AD9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B31"/>
    <w:multiLevelType w:val="multilevel"/>
    <w:tmpl w:val="05140B31"/>
    <w:lvl w:ilvl="0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526851"/>
    <w:multiLevelType w:val="multilevel"/>
    <w:tmpl w:val="30526851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16347E"/>
    <w:multiLevelType w:val="multilevel"/>
    <w:tmpl w:val="3216347E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 w:hint="eastAsia"/>
        <w:b/>
        <w:i w:val="0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hint="eastAsia"/>
        <w:b w:val="0"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hint="eastAsia"/>
        <w:b w:val="0"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45BD13AF"/>
    <w:multiLevelType w:val="multilevel"/>
    <w:tmpl w:val="45BD13AF"/>
    <w:lvl w:ilvl="0">
      <w:start w:val="1"/>
      <w:numFmt w:val="decimal"/>
      <w:pStyle w:val="1"/>
      <w:lvlText w:val="%1. 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311"/>
        </w:tabs>
        <w:ind w:left="131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1429"/>
        </w:tabs>
        <w:ind w:left="1429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911280393">
    <w:abstractNumId w:val="3"/>
  </w:num>
  <w:num w:numId="2" w16cid:durableId="2002539561">
    <w:abstractNumId w:val="0"/>
  </w:num>
  <w:num w:numId="3" w16cid:durableId="1531140282">
    <w:abstractNumId w:val="2"/>
  </w:num>
  <w:num w:numId="4" w16cid:durableId="164064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3B"/>
    <w:rsid w:val="00001167"/>
    <w:rsid w:val="000043D3"/>
    <w:rsid w:val="0001083D"/>
    <w:rsid w:val="00011E70"/>
    <w:rsid w:val="00011F87"/>
    <w:rsid w:val="00014377"/>
    <w:rsid w:val="000143B5"/>
    <w:rsid w:val="000173C7"/>
    <w:rsid w:val="000318AA"/>
    <w:rsid w:val="00033BCA"/>
    <w:rsid w:val="00037B02"/>
    <w:rsid w:val="00043971"/>
    <w:rsid w:val="00044338"/>
    <w:rsid w:val="00047069"/>
    <w:rsid w:val="0005271D"/>
    <w:rsid w:val="00053755"/>
    <w:rsid w:val="00055BB2"/>
    <w:rsid w:val="00056216"/>
    <w:rsid w:val="00057244"/>
    <w:rsid w:val="000607A8"/>
    <w:rsid w:val="00061018"/>
    <w:rsid w:val="000633A5"/>
    <w:rsid w:val="000634C0"/>
    <w:rsid w:val="0007040E"/>
    <w:rsid w:val="00073648"/>
    <w:rsid w:val="0007439E"/>
    <w:rsid w:val="00074F21"/>
    <w:rsid w:val="000760CA"/>
    <w:rsid w:val="00080A55"/>
    <w:rsid w:val="00082503"/>
    <w:rsid w:val="0008266A"/>
    <w:rsid w:val="0008284D"/>
    <w:rsid w:val="00085782"/>
    <w:rsid w:val="00086B34"/>
    <w:rsid w:val="00090675"/>
    <w:rsid w:val="00091F11"/>
    <w:rsid w:val="00094258"/>
    <w:rsid w:val="000A1A7A"/>
    <w:rsid w:val="000A3C52"/>
    <w:rsid w:val="000A54BE"/>
    <w:rsid w:val="000B7A43"/>
    <w:rsid w:val="000B7F93"/>
    <w:rsid w:val="000C0939"/>
    <w:rsid w:val="000C2AFB"/>
    <w:rsid w:val="000C3525"/>
    <w:rsid w:val="000D02D3"/>
    <w:rsid w:val="000D1156"/>
    <w:rsid w:val="000D7A52"/>
    <w:rsid w:val="000D7AB2"/>
    <w:rsid w:val="000E4A46"/>
    <w:rsid w:val="000E6F7A"/>
    <w:rsid w:val="000E7C21"/>
    <w:rsid w:val="000F42AB"/>
    <w:rsid w:val="000F4C8F"/>
    <w:rsid w:val="00104E14"/>
    <w:rsid w:val="0010623C"/>
    <w:rsid w:val="00106E1E"/>
    <w:rsid w:val="00111B0C"/>
    <w:rsid w:val="00111C89"/>
    <w:rsid w:val="00111CDC"/>
    <w:rsid w:val="00117882"/>
    <w:rsid w:val="00117D03"/>
    <w:rsid w:val="0012292F"/>
    <w:rsid w:val="00123656"/>
    <w:rsid w:val="00125B13"/>
    <w:rsid w:val="0012735B"/>
    <w:rsid w:val="001323D2"/>
    <w:rsid w:val="00132CE5"/>
    <w:rsid w:val="0016170B"/>
    <w:rsid w:val="00163DE2"/>
    <w:rsid w:val="0016594D"/>
    <w:rsid w:val="00173BF2"/>
    <w:rsid w:val="00183F3F"/>
    <w:rsid w:val="00184499"/>
    <w:rsid w:val="0018453B"/>
    <w:rsid w:val="001916AA"/>
    <w:rsid w:val="001A3DF0"/>
    <w:rsid w:val="001B09FE"/>
    <w:rsid w:val="001B0D97"/>
    <w:rsid w:val="001B3CDA"/>
    <w:rsid w:val="001B77C3"/>
    <w:rsid w:val="001B7C4A"/>
    <w:rsid w:val="001C098C"/>
    <w:rsid w:val="001C4D58"/>
    <w:rsid w:val="001C4FFE"/>
    <w:rsid w:val="001D6916"/>
    <w:rsid w:val="001E389E"/>
    <w:rsid w:val="001E4463"/>
    <w:rsid w:val="001E5C52"/>
    <w:rsid w:val="001F1378"/>
    <w:rsid w:val="001F13CB"/>
    <w:rsid w:val="001F1442"/>
    <w:rsid w:val="001F1B0A"/>
    <w:rsid w:val="001F312A"/>
    <w:rsid w:val="001F7EA6"/>
    <w:rsid w:val="001F7F92"/>
    <w:rsid w:val="00200B41"/>
    <w:rsid w:val="00207167"/>
    <w:rsid w:val="00207ED9"/>
    <w:rsid w:val="002102E7"/>
    <w:rsid w:val="002105BE"/>
    <w:rsid w:val="00210873"/>
    <w:rsid w:val="00211CA7"/>
    <w:rsid w:val="00220753"/>
    <w:rsid w:val="0022439E"/>
    <w:rsid w:val="002274EB"/>
    <w:rsid w:val="00231B09"/>
    <w:rsid w:val="00237AD9"/>
    <w:rsid w:val="002417EA"/>
    <w:rsid w:val="00243DDB"/>
    <w:rsid w:val="00244A31"/>
    <w:rsid w:val="002475E5"/>
    <w:rsid w:val="002478F3"/>
    <w:rsid w:val="0025244C"/>
    <w:rsid w:val="00254589"/>
    <w:rsid w:val="00257D05"/>
    <w:rsid w:val="002600BD"/>
    <w:rsid w:val="00261F24"/>
    <w:rsid w:val="00262117"/>
    <w:rsid w:val="002633D6"/>
    <w:rsid w:val="002639F0"/>
    <w:rsid w:val="00266B95"/>
    <w:rsid w:val="00270A99"/>
    <w:rsid w:val="002714C4"/>
    <w:rsid w:val="00272E4B"/>
    <w:rsid w:val="0027737E"/>
    <w:rsid w:val="00284417"/>
    <w:rsid w:val="00285245"/>
    <w:rsid w:val="0028589F"/>
    <w:rsid w:val="00291F83"/>
    <w:rsid w:val="002962EF"/>
    <w:rsid w:val="002A1779"/>
    <w:rsid w:val="002A1ABF"/>
    <w:rsid w:val="002A477A"/>
    <w:rsid w:val="002B4B4F"/>
    <w:rsid w:val="002B4EFC"/>
    <w:rsid w:val="002B532C"/>
    <w:rsid w:val="002C2097"/>
    <w:rsid w:val="002C2F67"/>
    <w:rsid w:val="002C54F7"/>
    <w:rsid w:val="002C7ACC"/>
    <w:rsid w:val="002D0A40"/>
    <w:rsid w:val="002D0FC9"/>
    <w:rsid w:val="002D1896"/>
    <w:rsid w:val="002D1B06"/>
    <w:rsid w:val="002D2677"/>
    <w:rsid w:val="002D2F6E"/>
    <w:rsid w:val="002D62D0"/>
    <w:rsid w:val="002D7774"/>
    <w:rsid w:val="002E62F3"/>
    <w:rsid w:val="002E6F93"/>
    <w:rsid w:val="002F2E90"/>
    <w:rsid w:val="002F620B"/>
    <w:rsid w:val="002F737F"/>
    <w:rsid w:val="00307E35"/>
    <w:rsid w:val="00310B90"/>
    <w:rsid w:val="00316A1B"/>
    <w:rsid w:val="00317C4F"/>
    <w:rsid w:val="003201DF"/>
    <w:rsid w:val="00322ABD"/>
    <w:rsid w:val="003236D9"/>
    <w:rsid w:val="00324D64"/>
    <w:rsid w:val="00325DBF"/>
    <w:rsid w:val="00326B03"/>
    <w:rsid w:val="003316D1"/>
    <w:rsid w:val="00331C45"/>
    <w:rsid w:val="00334A7D"/>
    <w:rsid w:val="00336326"/>
    <w:rsid w:val="00336390"/>
    <w:rsid w:val="00337D5F"/>
    <w:rsid w:val="003440B8"/>
    <w:rsid w:val="0034425B"/>
    <w:rsid w:val="00346450"/>
    <w:rsid w:val="00346D9E"/>
    <w:rsid w:val="00347373"/>
    <w:rsid w:val="00360838"/>
    <w:rsid w:val="00360CF5"/>
    <w:rsid w:val="0036657B"/>
    <w:rsid w:val="00366ED2"/>
    <w:rsid w:val="00367623"/>
    <w:rsid w:val="00367694"/>
    <w:rsid w:val="0036795D"/>
    <w:rsid w:val="003705A2"/>
    <w:rsid w:val="003728A9"/>
    <w:rsid w:val="003738C7"/>
    <w:rsid w:val="00374D79"/>
    <w:rsid w:val="00375125"/>
    <w:rsid w:val="00385C0A"/>
    <w:rsid w:val="003978EE"/>
    <w:rsid w:val="003A6342"/>
    <w:rsid w:val="003A7809"/>
    <w:rsid w:val="003B0253"/>
    <w:rsid w:val="003B047F"/>
    <w:rsid w:val="003B241E"/>
    <w:rsid w:val="003B715A"/>
    <w:rsid w:val="003B775C"/>
    <w:rsid w:val="003C27F3"/>
    <w:rsid w:val="003C6C43"/>
    <w:rsid w:val="003D3470"/>
    <w:rsid w:val="003D71D6"/>
    <w:rsid w:val="003D76FE"/>
    <w:rsid w:val="003E036D"/>
    <w:rsid w:val="003E0DE8"/>
    <w:rsid w:val="003E350E"/>
    <w:rsid w:val="003E41E8"/>
    <w:rsid w:val="003E4E77"/>
    <w:rsid w:val="003E59BD"/>
    <w:rsid w:val="003E61C7"/>
    <w:rsid w:val="003F3290"/>
    <w:rsid w:val="003F4A2F"/>
    <w:rsid w:val="003F6729"/>
    <w:rsid w:val="003F7462"/>
    <w:rsid w:val="0040303B"/>
    <w:rsid w:val="00403454"/>
    <w:rsid w:val="00405B6F"/>
    <w:rsid w:val="00405EEC"/>
    <w:rsid w:val="00407396"/>
    <w:rsid w:val="00413D75"/>
    <w:rsid w:val="00415908"/>
    <w:rsid w:val="004237A7"/>
    <w:rsid w:val="00424438"/>
    <w:rsid w:val="004254FB"/>
    <w:rsid w:val="0042709A"/>
    <w:rsid w:val="0043057F"/>
    <w:rsid w:val="00432C16"/>
    <w:rsid w:val="00433E34"/>
    <w:rsid w:val="00435A35"/>
    <w:rsid w:val="00440A8C"/>
    <w:rsid w:val="004424F9"/>
    <w:rsid w:val="00442D9D"/>
    <w:rsid w:val="004449A9"/>
    <w:rsid w:val="00450729"/>
    <w:rsid w:val="0045459D"/>
    <w:rsid w:val="00454E23"/>
    <w:rsid w:val="0045551B"/>
    <w:rsid w:val="004564B7"/>
    <w:rsid w:val="00457BB2"/>
    <w:rsid w:val="00460415"/>
    <w:rsid w:val="004648F7"/>
    <w:rsid w:val="00464A56"/>
    <w:rsid w:val="00470252"/>
    <w:rsid w:val="00472E6E"/>
    <w:rsid w:val="00473188"/>
    <w:rsid w:val="00474E82"/>
    <w:rsid w:val="0047567C"/>
    <w:rsid w:val="00476CAD"/>
    <w:rsid w:val="00476D5C"/>
    <w:rsid w:val="004815CF"/>
    <w:rsid w:val="00482F8C"/>
    <w:rsid w:val="00485D7E"/>
    <w:rsid w:val="00490349"/>
    <w:rsid w:val="00491C0B"/>
    <w:rsid w:val="004920FE"/>
    <w:rsid w:val="00496582"/>
    <w:rsid w:val="0049669F"/>
    <w:rsid w:val="004A24DD"/>
    <w:rsid w:val="004A2BEC"/>
    <w:rsid w:val="004A32DF"/>
    <w:rsid w:val="004B2D53"/>
    <w:rsid w:val="004B4515"/>
    <w:rsid w:val="004B6691"/>
    <w:rsid w:val="004C0352"/>
    <w:rsid w:val="004C3750"/>
    <w:rsid w:val="004C3DFC"/>
    <w:rsid w:val="004C3EB9"/>
    <w:rsid w:val="004C60F3"/>
    <w:rsid w:val="004D09C9"/>
    <w:rsid w:val="004D1934"/>
    <w:rsid w:val="004D32BE"/>
    <w:rsid w:val="004D4081"/>
    <w:rsid w:val="004D40B8"/>
    <w:rsid w:val="004E0B15"/>
    <w:rsid w:val="004E1D70"/>
    <w:rsid w:val="004E3012"/>
    <w:rsid w:val="004E3358"/>
    <w:rsid w:val="004F0609"/>
    <w:rsid w:val="004F41EF"/>
    <w:rsid w:val="004F49D3"/>
    <w:rsid w:val="004F530C"/>
    <w:rsid w:val="00505257"/>
    <w:rsid w:val="00506AF8"/>
    <w:rsid w:val="00520A70"/>
    <w:rsid w:val="00522712"/>
    <w:rsid w:val="00522BDF"/>
    <w:rsid w:val="00526595"/>
    <w:rsid w:val="00532F81"/>
    <w:rsid w:val="00537AD7"/>
    <w:rsid w:val="00537F65"/>
    <w:rsid w:val="00540113"/>
    <w:rsid w:val="005419A2"/>
    <w:rsid w:val="0054618F"/>
    <w:rsid w:val="00547338"/>
    <w:rsid w:val="0055068D"/>
    <w:rsid w:val="005564C2"/>
    <w:rsid w:val="0056255A"/>
    <w:rsid w:val="005652CF"/>
    <w:rsid w:val="00566A08"/>
    <w:rsid w:val="00570CED"/>
    <w:rsid w:val="00577DAF"/>
    <w:rsid w:val="00577E8C"/>
    <w:rsid w:val="00584DDB"/>
    <w:rsid w:val="00594202"/>
    <w:rsid w:val="005A50EF"/>
    <w:rsid w:val="005A5A17"/>
    <w:rsid w:val="005B41E0"/>
    <w:rsid w:val="005B5527"/>
    <w:rsid w:val="005B5A66"/>
    <w:rsid w:val="005B5B4F"/>
    <w:rsid w:val="005B7739"/>
    <w:rsid w:val="005B7AE2"/>
    <w:rsid w:val="005C08DF"/>
    <w:rsid w:val="005C1C87"/>
    <w:rsid w:val="005C30D7"/>
    <w:rsid w:val="005C37C9"/>
    <w:rsid w:val="005C437A"/>
    <w:rsid w:val="005C4663"/>
    <w:rsid w:val="005C4A59"/>
    <w:rsid w:val="005C5DAD"/>
    <w:rsid w:val="005C746F"/>
    <w:rsid w:val="005D5B56"/>
    <w:rsid w:val="005E24A6"/>
    <w:rsid w:val="005E6B1F"/>
    <w:rsid w:val="005F31CD"/>
    <w:rsid w:val="005F3AAC"/>
    <w:rsid w:val="006108FF"/>
    <w:rsid w:val="00616209"/>
    <w:rsid w:val="006229B5"/>
    <w:rsid w:val="00623227"/>
    <w:rsid w:val="00623DE1"/>
    <w:rsid w:val="00623FF4"/>
    <w:rsid w:val="006278FF"/>
    <w:rsid w:val="006305E3"/>
    <w:rsid w:val="00630626"/>
    <w:rsid w:val="00633CB1"/>
    <w:rsid w:val="006407F0"/>
    <w:rsid w:val="0064227C"/>
    <w:rsid w:val="00645EF3"/>
    <w:rsid w:val="00651E94"/>
    <w:rsid w:val="00653915"/>
    <w:rsid w:val="00653DE5"/>
    <w:rsid w:val="00654018"/>
    <w:rsid w:val="0065613E"/>
    <w:rsid w:val="00660F4D"/>
    <w:rsid w:val="006643F7"/>
    <w:rsid w:val="00666ADE"/>
    <w:rsid w:val="00670E63"/>
    <w:rsid w:val="00672ACE"/>
    <w:rsid w:val="00673B4C"/>
    <w:rsid w:val="00673E83"/>
    <w:rsid w:val="0068054F"/>
    <w:rsid w:val="00690EA7"/>
    <w:rsid w:val="006931DC"/>
    <w:rsid w:val="00694972"/>
    <w:rsid w:val="0069517D"/>
    <w:rsid w:val="00696630"/>
    <w:rsid w:val="00696CA7"/>
    <w:rsid w:val="006A672B"/>
    <w:rsid w:val="006A71A4"/>
    <w:rsid w:val="006B0FC3"/>
    <w:rsid w:val="006C0CA1"/>
    <w:rsid w:val="006C1575"/>
    <w:rsid w:val="006C27A9"/>
    <w:rsid w:val="006C446A"/>
    <w:rsid w:val="006C5099"/>
    <w:rsid w:val="006C5376"/>
    <w:rsid w:val="006C66CF"/>
    <w:rsid w:val="006D11B6"/>
    <w:rsid w:val="006D2ADE"/>
    <w:rsid w:val="006D2C09"/>
    <w:rsid w:val="006D5085"/>
    <w:rsid w:val="006D7239"/>
    <w:rsid w:val="006D7E3F"/>
    <w:rsid w:val="006E0E6F"/>
    <w:rsid w:val="006E144C"/>
    <w:rsid w:val="006E650E"/>
    <w:rsid w:val="006F0447"/>
    <w:rsid w:val="0070023C"/>
    <w:rsid w:val="00700AAB"/>
    <w:rsid w:val="007045E1"/>
    <w:rsid w:val="0070477F"/>
    <w:rsid w:val="00705CD5"/>
    <w:rsid w:val="007115FB"/>
    <w:rsid w:val="0071668E"/>
    <w:rsid w:val="00716BBC"/>
    <w:rsid w:val="007204C7"/>
    <w:rsid w:val="00721847"/>
    <w:rsid w:val="00726DF0"/>
    <w:rsid w:val="00727C91"/>
    <w:rsid w:val="00727DBF"/>
    <w:rsid w:val="00732600"/>
    <w:rsid w:val="00732E07"/>
    <w:rsid w:val="00733DF2"/>
    <w:rsid w:val="00734073"/>
    <w:rsid w:val="0073441F"/>
    <w:rsid w:val="00735884"/>
    <w:rsid w:val="00735EDF"/>
    <w:rsid w:val="007361CB"/>
    <w:rsid w:val="0073641C"/>
    <w:rsid w:val="00750537"/>
    <w:rsid w:val="007509A8"/>
    <w:rsid w:val="00751C2D"/>
    <w:rsid w:val="007525C5"/>
    <w:rsid w:val="00754261"/>
    <w:rsid w:val="00766331"/>
    <w:rsid w:val="00770EA8"/>
    <w:rsid w:val="0077254D"/>
    <w:rsid w:val="007750B6"/>
    <w:rsid w:val="00780C8A"/>
    <w:rsid w:val="00781BD3"/>
    <w:rsid w:val="00782A69"/>
    <w:rsid w:val="00785600"/>
    <w:rsid w:val="007864BD"/>
    <w:rsid w:val="007905E9"/>
    <w:rsid w:val="00790AF5"/>
    <w:rsid w:val="007944AC"/>
    <w:rsid w:val="00794B34"/>
    <w:rsid w:val="00797BCB"/>
    <w:rsid w:val="007A23BD"/>
    <w:rsid w:val="007A48A6"/>
    <w:rsid w:val="007A52DF"/>
    <w:rsid w:val="007A5BBF"/>
    <w:rsid w:val="007B1931"/>
    <w:rsid w:val="007B62AF"/>
    <w:rsid w:val="007C159B"/>
    <w:rsid w:val="007C358D"/>
    <w:rsid w:val="007C3F60"/>
    <w:rsid w:val="007C550E"/>
    <w:rsid w:val="007C771B"/>
    <w:rsid w:val="007D0A1D"/>
    <w:rsid w:val="007D3042"/>
    <w:rsid w:val="007D57EE"/>
    <w:rsid w:val="007E0E3E"/>
    <w:rsid w:val="007E1EDA"/>
    <w:rsid w:val="007F1077"/>
    <w:rsid w:val="007F7028"/>
    <w:rsid w:val="00800B7A"/>
    <w:rsid w:val="00801552"/>
    <w:rsid w:val="00810421"/>
    <w:rsid w:val="00810589"/>
    <w:rsid w:val="0081098C"/>
    <w:rsid w:val="0081309A"/>
    <w:rsid w:val="0081360D"/>
    <w:rsid w:val="008153C9"/>
    <w:rsid w:val="00822147"/>
    <w:rsid w:val="008236B9"/>
    <w:rsid w:val="00826EAD"/>
    <w:rsid w:val="00834E7F"/>
    <w:rsid w:val="00835503"/>
    <w:rsid w:val="00835B7F"/>
    <w:rsid w:val="00835B85"/>
    <w:rsid w:val="00846AB2"/>
    <w:rsid w:val="00846E31"/>
    <w:rsid w:val="00847AE4"/>
    <w:rsid w:val="008503E1"/>
    <w:rsid w:val="008511D5"/>
    <w:rsid w:val="00851377"/>
    <w:rsid w:val="0085275C"/>
    <w:rsid w:val="008566D6"/>
    <w:rsid w:val="00856A78"/>
    <w:rsid w:val="008615A3"/>
    <w:rsid w:val="00862370"/>
    <w:rsid w:val="008651E1"/>
    <w:rsid w:val="008660F4"/>
    <w:rsid w:val="00866F3B"/>
    <w:rsid w:val="0087237C"/>
    <w:rsid w:val="008802B9"/>
    <w:rsid w:val="00880F21"/>
    <w:rsid w:val="00882F5F"/>
    <w:rsid w:val="008837C4"/>
    <w:rsid w:val="008864EB"/>
    <w:rsid w:val="008954C6"/>
    <w:rsid w:val="008B3939"/>
    <w:rsid w:val="008C01AB"/>
    <w:rsid w:val="008C546B"/>
    <w:rsid w:val="008C7B0D"/>
    <w:rsid w:val="008D2B55"/>
    <w:rsid w:val="008E014A"/>
    <w:rsid w:val="008E1444"/>
    <w:rsid w:val="008E6773"/>
    <w:rsid w:val="008F2A51"/>
    <w:rsid w:val="008F3620"/>
    <w:rsid w:val="008F507C"/>
    <w:rsid w:val="008F593D"/>
    <w:rsid w:val="0090256B"/>
    <w:rsid w:val="00905A31"/>
    <w:rsid w:val="00905DA9"/>
    <w:rsid w:val="009106C2"/>
    <w:rsid w:val="009139FD"/>
    <w:rsid w:val="009144A1"/>
    <w:rsid w:val="009146E8"/>
    <w:rsid w:val="009153BF"/>
    <w:rsid w:val="0092090A"/>
    <w:rsid w:val="00921438"/>
    <w:rsid w:val="009325D7"/>
    <w:rsid w:val="009340EA"/>
    <w:rsid w:val="00935456"/>
    <w:rsid w:val="00950C1C"/>
    <w:rsid w:val="00955F0E"/>
    <w:rsid w:val="009562F3"/>
    <w:rsid w:val="00957153"/>
    <w:rsid w:val="00962763"/>
    <w:rsid w:val="00962C2D"/>
    <w:rsid w:val="00962CE1"/>
    <w:rsid w:val="00962DC7"/>
    <w:rsid w:val="00963731"/>
    <w:rsid w:val="00964855"/>
    <w:rsid w:val="009713CB"/>
    <w:rsid w:val="00971D5C"/>
    <w:rsid w:val="0097298D"/>
    <w:rsid w:val="00973119"/>
    <w:rsid w:val="009753C2"/>
    <w:rsid w:val="009759DF"/>
    <w:rsid w:val="009777E9"/>
    <w:rsid w:val="00980812"/>
    <w:rsid w:val="00983AB4"/>
    <w:rsid w:val="00985583"/>
    <w:rsid w:val="00985621"/>
    <w:rsid w:val="00987BD6"/>
    <w:rsid w:val="009904F4"/>
    <w:rsid w:val="009934F5"/>
    <w:rsid w:val="009A14CB"/>
    <w:rsid w:val="009A1E81"/>
    <w:rsid w:val="009A76B4"/>
    <w:rsid w:val="009B125B"/>
    <w:rsid w:val="009B7809"/>
    <w:rsid w:val="009C0760"/>
    <w:rsid w:val="009C1C0E"/>
    <w:rsid w:val="009C417E"/>
    <w:rsid w:val="009C61F2"/>
    <w:rsid w:val="009D1024"/>
    <w:rsid w:val="009D375B"/>
    <w:rsid w:val="009D5824"/>
    <w:rsid w:val="009D7D2F"/>
    <w:rsid w:val="009E23AA"/>
    <w:rsid w:val="009E73DB"/>
    <w:rsid w:val="009F364C"/>
    <w:rsid w:val="009F3F84"/>
    <w:rsid w:val="009F4C67"/>
    <w:rsid w:val="009F4DBC"/>
    <w:rsid w:val="00A00E5D"/>
    <w:rsid w:val="00A100AF"/>
    <w:rsid w:val="00A12254"/>
    <w:rsid w:val="00A147DE"/>
    <w:rsid w:val="00A14942"/>
    <w:rsid w:val="00A1522E"/>
    <w:rsid w:val="00A16648"/>
    <w:rsid w:val="00A24262"/>
    <w:rsid w:val="00A24643"/>
    <w:rsid w:val="00A25576"/>
    <w:rsid w:val="00A25F59"/>
    <w:rsid w:val="00A27311"/>
    <w:rsid w:val="00A30C50"/>
    <w:rsid w:val="00A30F12"/>
    <w:rsid w:val="00A3365B"/>
    <w:rsid w:val="00A364B9"/>
    <w:rsid w:val="00A4516E"/>
    <w:rsid w:val="00A50259"/>
    <w:rsid w:val="00A543B8"/>
    <w:rsid w:val="00A54A43"/>
    <w:rsid w:val="00A54BD7"/>
    <w:rsid w:val="00A55AB1"/>
    <w:rsid w:val="00A56853"/>
    <w:rsid w:val="00A56B42"/>
    <w:rsid w:val="00A575D5"/>
    <w:rsid w:val="00A64AEA"/>
    <w:rsid w:val="00A65917"/>
    <w:rsid w:val="00A70EF5"/>
    <w:rsid w:val="00A71311"/>
    <w:rsid w:val="00A759D7"/>
    <w:rsid w:val="00A75AB8"/>
    <w:rsid w:val="00A75F39"/>
    <w:rsid w:val="00A76E35"/>
    <w:rsid w:val="00A7781F"/>
    <w:rsid w:val="00A803E5"/>
    <w:rsid w:val="00A80B12"/>
    <w:rsid w:val="00A831BC"/>
    <w:rsid w:val="00A861FB"/>
    <w:rsid w:val="00A91EED"/>
    <w:rsid w:val="00A94E1D"/>
    <w:rsid w:val="00A95417"/>
    <w:rsid w:val="00A9599F"/>
    <w:rsid w:val="00A97823"/>
    <w:rsid w:val="00A97C9B"/>
    <w:rsid w:val="00AA25BC"/>
    <w:rsid w:val="00AA5C61"/>
    <w:rsid w:val="00AA650B"/>
    <w:rsid w:val="00AB62E0"/>
    <w:rsid w:val="00AC0C65"/>
    <w:rsid w:val="00AC3BE9"/>
    <w:rsid w:val="00AC4A45"/>
    <w:rsid w:val="00AC6529"/>
    <w:rsid w:val="00AC653E"/>
    <w:rsid w:val="00AD1E0C"/>
    <w:rsid w:val="00AD4026"/>
    <w:rsid w:val="00AD619E"/>
    <w:rsid w:val="00AE2832"/>
    <w:rsid w:val="00AE2F8E"/>
    <w:rsid w:val="00AE7FE5"/>
    <w:rsid w:val="00AF001C"/>
    <w:rsid w:val="00AF13F0"/>
    <w:rsid w:val="00AF22C4"/>
    <w:rsid w:val="00AF44F8"/>
    <w:rsid w:val="00AF5646"/>
    <w:rsid w:val="00AF6396"/>
    <w:rsid w:val="00AF64D9"/>
    <w:rsid w:val="00B03D8F"/>
    <w:rsid w:val="00B114FB"/>
    <w:rsid w:val="00B13262"/>
    <w:rsid w:val="00B1648A"/>
    <w:rsid w:val="00B1726B"/>
    <w:rsid w:val="00B200C7"/>
    <w:rsid w:val="00B21E44"/>
    <w:rsid w:val="00B225F0"/>
    <w:rsid w:val="00B24475"/>
    <w:rsid w:val="00B250C4"/>
    <w:rsid w:val="00B265F6"/>
    <w:rsid w:val="00B27115"/>
    <w:rsid w:val="00B33653"/>
    <w:rsid w:val="00B33BA5"/>
    <w:rsid w:val="00B37F93"/>
    <w:rsid w:val="00B4030F"/>
    <w:rsid w:val="00B42192"/>
    <w:rsid w:val="00B46522"/>
    <w:rsid w:val="00B46E4A"/>
    <w:rsid w:val="00B51045"/>
    <w:rsid w:val="00B644EE"/>
    <w:rsid w:val="00B64AE4"/>
    <w:rsid w:val="00B65293"/>
    <w:rsid w:val="00B65802"/>
    <w:rsid w:val="00B668F7"/>
    <w:rsid w:val="00B67119"/>
    <w:rsid w:val="00B8417B"/>
    <w:rsid w:val="00B854CD"/>
    <w:rsid w:val="00B904EE"/>
    <w:rsid w:val="00B92937"/>
    <w:rsid w:val="00B94375"/>
    <w:rsid w:val="00B94ADC"/>
    <w:rsid w:val="00B96711"/>
    <w:rsid w:val="00BA1AD6"/>
    <w:rsid w:val="00BA1BA0"/>
    <w:rsid w:val="00BB01F6"/>
    <w:rsid w:val="00BB4343"/>
    <w:rsid w:val="00BB46E2"/>
    <w:rsid w:val="00BB572D"/>
    <w:rsid w:val="00BC1630"/>
    <w:rsid w:val="00BC3732"/>
    <w:rsid w:val="00BD3F02"/>
    <w:rsid w:val="00BD5D98"/>
    <w:rsid w:val="00BD6622"/>
    <w:rsid w:val="00BE0DB0"/>
    <w:rsid w:val="00BE14A8"/>
    <w:rsid w:val="00BE3E74"/>
    <w:rsid w:val="00BE451F"/>
    <w:rsid w:val="00BE5F08"/>
    <w:rsid w:val="00BF385F"/>
    <w:rsid w:val="00C007C5"/>
    <w:rsid w:val="00C016FF"/>
    <w:rsid w:val="00C01A26"/>
    <w:rsid w:val="00C01E89"/>
    <w:rsid w:val="00C04DEC"/>
    <w:rsid w:val="00C061D4"/>
    <w:rsid w:val="00C06CD1"/>
    <w:rsid w:val="00C10BB8"/>
    <w:rsid w:val="00C10DF5"/>
    <w:rsid w:val="00C14FC0"/>
    <w:rsid w:val="00C15D62"/>
    <w:rsid w:val="00C16DF8"/>
    <w:rsid w:val="00C20B42"/>
    <w:rsid w:val="00C2129E"/>
    <w:rsid w:val="00C2262C"/>
    <w:rsid w:val="00C22BF7"/>
    <w:rsid w:val="00C2573E"/>
    <w:rsid w:val="00C26DD5"/>
    <w:rsid w:val="00C26FFB"/>
    <w:rsid w:val="00C320F6"/>
    <w:rsid w:val="00C32666"/>
    <w:rsid w:val="00C343F3"/>
    <w:rsid w:val="00C3495E"/>
    <w:rsid w:val="00C401C1"/>
    <w:rsid w:val="00C45B1D"/>
    <w:rsid w:val="00C462BD"/>
    <w:rsid w:val="00C46BCF"/>
    <w:rsid w:val="00C500E0"/>
    <w:rsid w:val="00C536FA"/>
    <w:rsid w:val="00C56F74"/>
    <w:rsid w:val="00C60741"/>
    <w:rsid w:val="00C62798"/>
    <w:rsid w:val="00C63F4D"/>
    <w:rsid w:val="00C64875"/>
    <w:rsid w:val="00C64C6F"/>
    <w:rsid w:val="00C725BA"/>
    <w:rsid w:val="00C7648E"/>
    <w:rsid w:val="00C82903"/>
    <w:rsid w:val="00C82E86"/>
    <w:rsid w:val="00C84955"/>
    <w:rsid w:val="00C85E20"/>
    <w:rsid w:val="00C863B8"/>
    <w:rsid w:val="00C908E5"/>
    <w:rsid w:val="00C90AF3"/>
    <w:rsid w:val="00C9391D"/>
    <w:rsid w:val="00C94306"/>
    <w:rsid w:val="00C94628"/>
    <w:rsid w:val="00C950C8"/>
    <w:rsid w:val="00C9735C"/>
    <w:rsid w:val="00CA0619"/>
    <w:rsid w:val="00CA10CF"/>
    <w:rsid w:val="00CA656A"/>
    <w:rsid w:val="00CB14EC"/>
    <w:rsid w:val="00CB4C64"/>
    <w:rsid w:val="00CB533B"/>
    <w:rsid w:val="00CB55B3"/>
    <w:rsid w:val="00CB6409"/>
    <w:rsid w:val="00CB792A"/>
    <w:rsid w:val="00CC023A"/>
    <w:rsid w:val="00CC0333"/>
    <w:rsid w:val="00CC0F64"/>
    <w:rsid w:val="00CC2E45"/>
    <w:rsid w:val="00CC4D43"/>
    <w:rsid w:val="00CC5436"/>
    <w:rsid w:val="00CC794D"/>
    <w:rsid w:val="00CD01CA"/>
    <w:rsid w:val="00CD2ABE"/>
    <w:rsid w:val="00CD3DF9"/>
    <w:rsid w:val="00CD4495"/>
    <w:rsid w:val="00CE0002"/>
    <w:rsid w:val="00CE1C3B"/>
    <w:rsid w:val="00CF42E1"/>
    <w:rsid w:val="00CF52D1"/>
    <w:rsid w:val="00CF7646"/>
    <w:rsid w:val="00D0009A"/>
    <w:rsid w:val="00D01CAD"/>
    <w:rsid w:val="00D02012"/>
    <w:rsid w:val="00D055A6"/>
    <w:rsid w:val="00D055AD"/>
    <w:rsid w:val="00D06AFE"/>
    <w:rsid w:val="00D074D5"/>
    <w:rsid w:val="00D143CB"/>
    <w:rsid w:val="00D15DCB"/>
    <w:rsid w:val="00D1647E"/>
    <w:rsid w:val="00D16769"/>
    <w:rsid w:val="00D16CE1"/>
    <w:rsid w:val="00D231AC"/>
    <w:rsid w:val="00D24ADD"/>
    <w:rsid w:val="00D255EB"/>
    <w:rsid w:val="00D30553"/>
    <w:rsid w:val="00D30AAD"/>
    <w:rsid w:val="00D43633"/>
    <w:rsid w:val="00D4526D"/>
    <w:rsid w:val="00D45B3A"/>
    <w:rsid w:val="00D46A02"/>
    <w:rsid w:val="00D6156B"/>
    <w:rsid w:val="00D62C3E"/>
    <w:rsid w:val="00D64033"/>
    <w:rsid w:val="00D64F85"/>
    <w:rsid w:val="00D66789"/>
    <w:rsid w:val="00D7379A"/>
    <w:rsid w:val="00D73949"/>
    <w:rsid w:val="00D75BEC"/>
    <w:rsid w:val="00D760CF"/>
    <w:rsid w:val="00D76B58"/>
    <w:rsid w:val="00D8086D"/>
    <w:rsid w:val="00D812A8"/>
    <w:rsid w:val="00D82364"/>
    <w:rsid w:val="00D902E7"/>
    <w:rsid w:val="00D9515D"/>
    <w:rsid w:val="00D97CE0"/>
    <w:rsid w:val="00DA3EB5"/>
    <w:rsid w:val="00DA712E"/>
    <w:rsid w:val="00DB2D30"/>
    <w:rsid w:val="00DB65C9"/>
    <w:rsid w:val="00DB6797"/>
    <w:rsid w:val="00DB6C34"/>
    <w:rsid w:val="00DB7BF5"/>
    <w:rsid w:val="00DD1D1C"/>
    <w:rsid w:val="00DD287A"/>
    <w:rsid w:val="00DD573B"/>
    <w:rsid w:val="00DE05F2"/>
    <w:rsid w:val="00DE2545"/>
    <w:rsid w:val="00DE49B7"/>
    <w:rsid w:val="00DF0A4B"/>
    <w:rsid w:val="00DF1DB6"/>
    <w:rsid w:val="00DF27DB"/>
    <w:rsid w:val="00DF683C"/>
    <w:rsid w:val="00DF6E99"/>
    <w:rsid w:val="00E02260"/>
    <w:rsid w:val="00E046FE"/>
    <w:rsid w:val="00E0596B"/>
    <w:rsid w:val="00E11AE2"/>
    <w:rsid w:val="00E13A1A"/>
    <w:rsid w:val="00E1463A"/>
    <w:rsid w:val="00E21BDB"/>
    <w:rsid w:val="00E22EF5"/>
    <w:rsid w:val="00E25762"/>
    <w:rsid w:val="00E3147C"/>
    <w:rsid w:val="00E31ED5"/>
    <w:rsid w:val="00E33BD7"/>
    <w:rsid w:val="00E342C7"/>
    <w:rsid w:val="00E34DAE"/>
    <w:rsid w:val="00E35A35"/>
    <w:rsid w:val="00E373EA"/>
    <w:rsid w:val="00E40073"/>
    <w:rsid w:val="00E445B5"/>
    <w:rsid w:val="00E4480A"/>
    <w:rsid w:val="00E471C0"/>
    <w:rsid w:val="00E54DDF"/>
    <w:rsid w:val="00E56795"/>
    <w:rsid w:val="00E61541"/>
    <w:rsid w:val="00E63D2F"/>
    <w:rsid w:val="00E63DC1"/>
    <w:rsid w:val="00E658A1"/>
    <w:rsid w:val="00E67390"/>
    <w:rsid w:val="00E74524"/>
    <w:rsid w:val="00E77939"/>
    <w:rsid w:val="00E808CE"/>
    <w:rsid w:val="00E81140"/>
    <w:rsid w:val="00E817CD"/>
    <w:rsid w:val="00E85E94"/>
    <w:rsid w:val="00E86117"/>
    <w:rsid w:val="00E90F8F"/>
    <w:rsid w:val="00E93B83"/>
    <w:rsid w:val="00E95A50"/>
    <w:rsid w:val="00E97D74"/>
    <w:rsid w:val="00EA0CF8"/>
    <w:rsid w:val="00EA102F"/>
    <w:rsid w:val="00EA1072"/>
    <w:rsid w:val="00EA469C"/>
    <w:rsid w:val="00EA4ABE"/>
    <w:rsid w:val="00EA4DEA"/>
    <w:rsid w:val="00EB1D66"/>
    <w:rsid w:val="00EB2307"/>
    <w:rsid w:val="00EB74FA"/>
    <w:rsid w:val="00EC130C"/>
    <w:rsid w:val="00EC2C2E"/>
    <w:rsid w:val="00ED1074"/>
    <w:rsid w:val="00ED108E"/>
    <w:rsid w:val="00ED1D61"/>
    <w:rsid w:val="00ED3086"/>
    <w:rsid w:val="00ED5995"/>
    <w:rsid w:val="00ED715B"/>
    <w:rsid w:val="00ED779C"/>
    <w:rsid w:val="00ED7E4E"/>
    <w:rsid w:val="00EE641B"/>
    <w:rsid w:val="00EF0248"/>
    <w:rsid w:val="00EF59BC"/>
    <w:rsid w:val="00EF6A85"/>
    <w:rsid w:val="00EF6C1A"/>
    <w:rsid w:val="00F05949"/>
    <w:rsid w:val="00F1554F"/>
    <w:rsid w:val="00F26841"/>
    <w:rsid w:val="00F31C94"/>
    <w:rsid w:val="00F35982"/>
    <w:rsid w:val="00F42143"/>
    <w:rsid w:val="00F438DD"/>
    <w:rsid w:val="00F46357"/>
    <w:rsid w:val="00F470E4"/>
    <w:rsid w:val="00F5116F"/>
    <w:rsid w:val="00F53312"/>
    <w:rsid w:val="00F54652"/>
    <w:rsid w:val="00F54BCD"/>
    <w:rsid w:val="00F55295"/>
    <w:rsid w:val="00F57B8E"/>
    <w:rsid w:val="00F6030F"/>
    <w:rsid w:val="00F616C5"/>
    <w:rsid w:val="00F6288E"/>
    <w:rsid w:val="00F62A23"/>
    <w:rsid w:val="00F63325"/>
    <w:rsid w:val="00F655D6"/>
    <w:rsid w:val="00F6743C"/>
    <w:rsid w:val="00F72202"/>
    <w:rsid w:val="00F724E9"/>
    <w:rsid w:val="00F72FBA"/>
    <w:rsid w:val="00F81BC0"/>
    <w:rsid w:val="00F8384B"/>
    <w:rsid w:val="00F84A36"/>
    <w:rsid w:val="00F86984"/>
    <w:rsid w:val="00F86B9D"/>
    <w:rsid w:val="00F96754"/>
    <w:rsid w:val="00F97970"/>
    <w:rsid w:val="00FA13F8"/>
    <w:rsid w:val="00FA182B"/>
    <w:rsid w:val="00FA1951"/>
    <w:rsid w:val="00FA3DCB"/>
    <w:rsid w:val="00FA4705"/>
    <w:rsid w:val="00FA680E"/>
    <w:rsid w:val="00FB0D74"/>
    <w:rsid w:val="00FB23C6"/>
    <w:rsid w:val="00FB5A17"/>
    <w:rsid w:val="00FB6BAD"/>
    <w:rsid w:val="00FC144A"/>
    <w:rsid w:val="00FC30E4"/>
    <w:rsid w:val="00FC3DE8"/>
    <w:rsid w:val="00FC6BAE"/>
    <w:rsid w:val="00FD0430"/>
    <w:rsid w:val="00FD1FE7"/>
    <w:rsid w:val="00FD3B7E"/>
    <w:rsid w:val="00FD692B"/>
    <w:rsid w:val="00FE6474"/>
    <w:rsid w:val="00FF04A0"/>
    <w:rsid w:val="00FF04A4"/>
    <w:rsid w:val="00FF101F"/>
    <w:rsid w:val="00FF54A0"/>
    <w:rsid w:val="00FF79B9"/>
    <w:rsid w:val="0CB35EB9"/>
    <w:rsid w:val="0D693866"/>
    <w:rsid w:val="15C80417"/>
    <w:rsid w:val="18090D26"/>
    <w:rsid w:val="18353CA5"/>
    <w:rsid w:val="1D6C3D3D"/>
    <w:rsid w:val="384B531C"/>
    <w:rsid w:val="3C9440C1"/>
    <w:rsid w:val="49914858"/>
    <w:rsid w:val="55E93C47"/>
    <w:rsid w:val="58B6738C"/>
    <w:rsid w:val="67F5527A"/>
    <w:rsid w:val="69134BBA"/>
    <w:rsid w:val="77A2093E"/>
    <w:rsid w:val="786E6583"/>
    <w:rsid w:val="7AE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200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qFormat="1"/>
    <w:lsdException w:name="toc 9" w:uiPriority="3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List Bullet 2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uiPriority="99" w:unhideWhenUsed="1" w:qFormat="1"/>
    <w:lsdException w:name="Hyperlink" w:uiPriority="99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00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qFormat/>
    <w:pPr>
      <w:numPr>
        <w:ilvl w:val="1"/>
        <w:numId w:val="2"/>
      </w:numPr>
      <w:spacing w:line="360" w:lineRule="auto"/>
      <w:contextualSpacing/>
      <w:jc w:val="left"/>
      <w:outlineLvl w:val="1"/>
    </w:pPr>
    <w:rPr>
      <w:rFonts w:ascii="宋体" w:hAnsi="宋体" w:cs="Arial"/>
      <w:bCs/>
      <w:iCs/>
      <w:kern w:val="0"/>
      <w:szCs w:val="21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bCs/>
      <w:kern w:val="0"/>
      <w:sz w:val="24"/>
      <w:szCs w:val="28"/>
      <w:lang w:eastAsia="en-US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  <w:rPr>
      <w:rFonts w:ascii="Calibri" w:hAnsi="Calibri"/>
      <w:szCs w:val="22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rPr>
      <w:rFonts w:eastAsia="楷体_GB2312"/>
      <w:sz w:val="24"/>
    </w:rPr>
  </w:style>
  <w:style w:type="paragraph" w:styleId="a6">
    <w:name w:val="Body Text Indent"/>
    <w:basedOn w:val="a"/>
    <w:qFormat/>
    <w:pPr>
      <w:ind w:firstLineChars="200" w:firstLine="480"/>
    </w:pPr>
    <w:rPr>
      <w:rFonts w:eastAsia="楷体_GB2312"/>
      <w:sz w:val="24"/>
    </w:rPr>
  </w:style>
  <w:style w:type="paragraph" w:styleId="20">
    <w:name w:val="List Bullet 2"/>
    <w:basedOn w:val="a"/>
    <w:semiHidden/>
    <w:unhideWhenUsed/>
    <w:qFormat/>
    <w:pPr>
      <w:widowControl/>
      <w:tabs>
        <w:tab w:val="left" w:pos="1260"/>
        <w:tab w:val="right" w:pos="9639"/>
      </w:tabs>
      <w:spacing w:after="120"/>
      <w:ind w:left="1260" w:hanging="720"/>
    </w:pPr>
    <w:rPr>
      <w:rFonts w:ascii="Tahoma" w:hAnsi="Tahoma"/>
      <w:kern w:val="0"/>
      <w:sz w:val="16"/>
      <w:szCs w:val="20"/>
      <w:lang w:eastAsia="it-IT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  <w:rPr>
      <w:rFonts w:ascii="Calibri" w:hAnsi="Calibri"/>
      <w:szCs w:val="22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ascii="Calibri" w:hAnsi="Calibri"/>
      <w:szCs w:val="22"/>
    </w:rPr>
  </w:style>
  <w:style w:type="paragraph" w:styleId="a7">
    <w:name w:val="Plain Text"/>
    <w:basedOn w:val="a"/>
    <w:link w:val="a8"/>
    <w:unhideWhenUsed/>
    <w:qFormat/>
    <w:rPr>
      <w:rFonts w:ascii="宋体" w:hAnsi="Courier New"/>
      <w:szCs w:val="20"/>
    </w:rPr>
  </w:style>
  <w:style w:type="paragraph" w:styleId="TOC8">
    <w:name w:val="toc 8"/>
    <w:basedOn w:val="a"/>
    <w:next w:val="a"/>
    <w:uiPriority w:val="39"/>
    <w:qFormat/>
    <w:pPr>
      <w:ind w:leftChars="310" w:left="651"/>
    </w:pPr>
    <w:rPr>
      <w:b/>
    </w:rPr>
  </w:style>
  <w:style w:type="paragraph" w:styleId="a9">
    <w:name w:val="Date"/>
    <w:basedOn w:val="a"/>
    <w:next w:val="a"/>
    <w:qFormat/>
    <w:rPr>
      <w:rFonts w:ascii="宋体"/>
      <w:sz w:val="24"/>
      <w:szCs w:val="20"/>
    </w:rPr>
  </w:style>
  <w:style w:type="paragraph" w:styleId="21">
    <w:name w:val="Body Text Indent 2"/>
    <w:basedOn w:val="a"/>
    <w:link w:val="22"/>
    <w:uiPriority w:val="99"/>
    <w:unhideWhenUsed/>
    <w:qFormat/>
    <w:pPr>
      <w:widowControl/>
      <w:spacing w:after="120" w:line="480" w:lineRule="auto"/>
      <w:ind w:leftChars="200" w:left="420"/>
      <w:jc w:val="left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widowControl/>
      <w:spacing w:before="120"/>
      <w:jc w:val="left"/>
    </w:pPr>
    <w:rPr>
      <w:b/>
      <w:bCs/>
      <w:caps/>
      <w:kern w:val="0"/>
      <w:sz w:val="24"/>
      <w:lang w:eastAsia="en-US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rFonts w:ascii="Calibri" w:hAnsi="Calibri"/>
      <w:szCs w:val="22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  <w:rPr>
      <w:rFonts w:ascii="Calibri" w:hAnsi="Calibri"/>
      <w:szCs w:val="22"/>
    </w:rPr>
  </w:style>
  <w:style w:type="paragraph" w:styleId="TOC2">
    <w:name w:val="toc 2"/>
    <w:basedOn w:val="a"/>
    <w:next w:val="a"/>
    <w:uiPriority w:val="39"/>
    <w:qFormat/>
    <w:pPr>
      <w:widowControl/>
      <w:ind w:left="240"/>
      <w:jc w:val="left"/>
    </w:pPr>
    <w:rPr>
      <w:b/>
      <w:smallCaps/>
      <w:kern w:val="0"/>
      <w:sz w:val="24"/>
      <w:lang w:eastAsia="en-US"/>
    </w:r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  <w:rPr>
      <w:rFonts w:ascii="Calibri" w:hAnsi="Calibri"/>
      <w:szCs w:val="22"/>
    </w:rPr>
  </w:style>
  <w:style w:type="paragraph" w:styleId="af">
    <w:name w:val="Normal (Web)"/>
    <w:basedOn w:val="a"/>
    <w:qFormat/>
    <w:pPr>
      <w:widowControl/>
      <w:spacing w:before="75"/>
      <w:ind w:left="150" w:right="150"/>
      <w:jc w:val="left"/>
    </w:pPr>
    <w:rPr>
      <w:rFonts w:ascii="Tahoma" w:hAnsi="Tahoma" w:cs="Tahoma"/>
      <w:color w:val="000000"/>
      <w:kern w:val="0"/>
      <w:sz w:val="17"/>
      <w:szCs w:val="17"/>
    </w:rPr>
  </w:style>
  <w:style w:type="paragraph" w:styleId="af0">
    <w:name w:val="annotation subject"/>
    <w:basedOn w:val="a3"/>
    <w:next w:val="a3"/>
    <w:link w:val="af1"/>
    <w:qFormat/>
    <w:rPr>
      <w:b/>
      <w:bCs/>
    </w:rPr>
  </w:style>
  <w:style w:type="table" w:styleId="af2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Contemporary"/>
    <w:basedOn w:val="a1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styleId="af4">
    <w:name w:val="page number"/>
    <w:basedOn w:val="a0"/>
    <w:qFormat/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paragraph" w:customStyle="1" w:styleId="Notestothesections">
    <w:name w:val="Notes to the sections"/>
    <w:basedOn w:val="a"/>
    <w:qFormat/>
    <w:pPr>
      <w:widowControl/>
      <w:spacing w:after="120"/>
      <w:ind w:left="720"/>
      <w:jc w:val="left"/>
    </w:pPr>
    <w:rPr>
      <w:i/>
      <w:kern w:val="0"/>
      <w:sz w:val="24"/>
      <w:lang w:eastAsia="en-US"/>
    </w:rPr>
  </w:style>
  <w:style w:type="paragraph" w:customStyle="1" w:styleId="TitleofTemplate">
    <w:name w:val="Title of Template"/>
    <w:basedOn w:val="a"/>
    <w:qFormat/>
    <w:pPr>
      <w:widowControl/>
      <w:jc w:val="center"/>
    </w:pPr>
    <w:rPr>
      <w:b/>
      <w:smallCaps/>
      <w:kern w:val="0"/>
      <w:sz w:val="36"/>
      <w:lang w:eastAsia="en-US"/>
    </w:rPr>
  </w:style>
  <w:style w:type="paragraph" w:customStyle="1" w:styleId="NotestotheSubsections">
    <w:name w:val="Notes to the Subsections"/>
    <w:basedOn w:val="a"/>
    <w:qFormat/>
    <w:pPr>
      <w:widowControl/>
      <w:ind w:left="1800"/>
      <w:jc w:val="left"/>
    </w:pPr>
    <w:rPr>
      <w:i/>
      <w:iCs/>
      <w:kern w:val="0"/>
      <w:sz w:val="24"/>
      <w:lang w:eastAsia="en-US"/>
    </w:rPr>
  </w:style>
  <w:style w:type="paragraph" w:customStyle="1" w:styleId="NormalIndented2a">
    <w:name w:val="Normal Indented 2a"/>
    <w:basedOn w:val="a"/>
    <w:qFormat/>
    <w:pPr>
      <w:widowControl/>
      <w:spacing w:before="60" w:after="120"/>
      <w:ind w:left="1987"/>
      <w:jc w:val="left"/>
    </w:pPr>
    <w:rPr>
      <w:kern w:val="0"/>
      <w:sz w:val="24"/>
      <w:lang w:eastAsia="en-US"/>
    </w:rPr>
  </w:style>
  <w:style w:type="paragraph" w:customStyle="1" w:styleId="TableTitles1">
    <w:name w:val="Table Titles 1"/>
    <w:basedOn w:val="a"/>
    <w:qFormat/>
    <w:pPr>
      <w:widowControl/>
      <w:jc w:val="center"/>
    </w:pPr>
    <w:rPr>
      <w:rFonts w:ascii="Times New Roman Bold" w:hAnsi="Times New Roman Bold"/>
      <w:b/>
      <w:bCs/>
      <w:kern w:val="0"/>
      <w:sz w:val="22"/>
      <w:lang w:eastAsia="en-US"/>
    </w:rPr>
  </w:style>
  <w:style w:type="paragraph" w:customStyle="1" w:styleId="TableText1">
    <w:name w:val="Table Text 1"/>
    <w:basedOn w:val="a"/>
    <w:qFormat/>
    <w:pPr>
      <w:widowControl/>
      <w:spacing w:before="60" w:after="60"/>
      <w:jc w:val="center"/>
    </w:pPr>
    <w:rPr>
      <w:bCs/>
      <w:kern w:val="0"/>
      <w:sz w:val="22"/>
      <w:lang w:eastAsia="en-US"/>
    </w:rPr>
  </w:style>
  <w:style w:type="paragraph" w:customStyle="1" w:styleId="NormalIndented2">
    <w:name w:val="Normal Indented 2"/>
    <w:basedOn w:val="ad"/>
    <w:qFormat/>
    <w:pPr>
      <w:widowControl/>
      <w:pBdr>
        <w:bottom w:val="none" w:sz="0" w:space="0" w:color="auto"/>
      </w:pBdr>
      <w:tabs>
        <w:tab w:val="clear" w:pos="4153"/>
        <w:tab w:val="clear" w:pos="8306"/>
      </w:tabs>
      <w:snapToGrid/>
      <w:spacing w:before="60" w:after="120"/>
      <w:ind w:left="2160" w:hanging="720"/>
      <w:jc w:val="left"/>
    </w:pPr>
    <w:rPr>
      <w:bCs/>
      <w:i/>
      <w:iCs/>
      <w:kern w:val="0"/>
      <w:sz w:val="24"/>
      <w:szCs w:val="24"/>
      <w:lang w:eastAsia="en-US"/>
    </w:rPr>
  </w:style>
  <w:style w:type="paragraph" w:customStyle="1" w:styleId="Indent1">
    <w:name w:val="Indent1"/>
    <w:basedOn w:val="a"/>
    <w:qFormat/>
    <w:pPr>
      <w:widowControl/>
      <w:spacing w:before="120"/>
      <w:ind w:left="1134" w:right="284"/>
    </w:pPr>
    <w:rPr>
      <w:color w:val="000000"/>
      <w:kern w:val="0"/>
      <w:sz w:val="22"/>
      <w:szCs w:val="20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1square">
    <w:name w:val="Bullet1(square)"/>
    <w:basedOn w:val="Indent1"/>
    <w:qFormat/>
    <w:pPr>
      <w:ind w:left="1985" w:hanging="284"/>
    </w:pPr>
  </w:style>
  <w:style w:type="paragraph" w:customStyle="1" w:styleId="Bullet1diamond">
    <w:name w:val="Bullet1(diamond)"/>
    <w:basedOn w:val="Indent1"/>
    <w:qFormat/>
    <w:pPr>
      <w:tabs>
        <w:tab w:val="left" w:pos="1494"/>
      </w:tabs>
      <w:ind w:left="1418" w:hanging="284"/>
    </w:pPr>
  </w:style>
  <w:style w:type="character" w:customStyle="1" w:styleId="a8">
    <w:name w:val="纯文本 字符"/>
    <w:link w:val="a7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HeadingLeft">
    <w:name w:val="Heading Left"/>
    <w:basedOn w:val="a"/>
    <w:qFormat/>
    <w:pPr>
      <w:widowControl/>
      <w:tabs>
        <w:tab w:val="center" w:pos="4820"/>
        <w:tab w:val="right" w:pos="9639"/>
      </w:tabs>
      <w:spacing w:before="120" w:after="120" w:line="360" w:lineRule="auto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character" w:customStyle="1" w:styleId="shorttext">
    <w:name w:val="short_text"/>
    <w:rPr>
      <w:rFonts w:cs="Times New Roman"/>
    </w:rPr>
  </w:style>
  <w:style w:type="character" w:customStyle="1" w:styleId="hps">
    <w:name w:val="hps"/>
    <w:qFormat/>
    <w:rPr>
      <w:rFonts w:cs="Times New Roman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f1">
    <w:name w:val="批注主题 字符"/>
    <w:link w:val="af0"/>
    <w:qFormat/>
    <w:rPr>
      <w:b/>
      <w:bCs/>
      <w:kern w:val="2"/>
      <w:sz w:val="21"/>
      <w:szCs w:val="24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paragraph" w:styleId="af7">
    <w:name w:val="List Paragraph"/>
    <w:basedOn w:val="a"/>
    <w:uiPriority w:val="99"/>
    <w:qFormat/>
    <w:pPr>
      <w:widowControl/>
      <w:ind w:firstLineChars="200" w:firstLine="420"/>
      <w:jc w:val="left"/>
    </w:pPr>
  </w:style>
  <w:style w:type="character" w:customStyle="1" w:styleId="22">
    <w:name w:val="正文文本缩进 2 字符"/>
    <w:link w:val="21"/>
    <w:uiPriority w:val="99"/>
    <w:qFormat/>
    <w:rPr>
      <w:kern w:val="2"/>
      <w:sz w:val="21"/>
      <w:szCs w:val="24"/>
    </w:rPr>
  </w:style>
  <w:style w:type="paragraph" w:customStyle="1" w:styleId="p6">
    <w:name w:val="p6"/>
    <w:basedOn w:val="a"/>
    <w:rsid w:val="0045551B"/>
    <w:pPr>
      <w:tabs>
        <w:tab w:val="left" w:pos="720"/>
      </w:tabs>
      <w:spacing w:line="320" w:lineRule="atLeast"/>
      <w:jc w:val="left"/>
    </w:pPr>
    <w:rPr>
      <w:snapToGrid w:val="0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C44DF8-2115-FE42-9DE5-FE69FE0BA5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44F5F-5F20-4EA2-8BBE-9FC5DA8D2AFA}">
  <ds:schemaRefs>
    <ds:schemaRef ds:uri="http://www.yonyou.com/datasource"/>
  </ds:schemaRefs>
</ds:datastoreItem>
</file>

<file path=customXml/itemProps4.xml><?xml version="1.0" encoding="utf-8"?>
<ds:datastoreItem xmlns:ds="http://schemas.openxmlformats.org/officeDocument/2006/customXml" ds:itemID="{D2F0E55A-F6C4-4BE2-9375-7B7CEB58E37C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761</Words>
  <Characters>4341</Characters>
  <Application>Microsoft Office Word</Application>
  <DocSecurity>0</DocSecurity>
  <Lines>36</Lines>
  <Paragraphs>10</Paragraphs>
  <ScaleCrop>false</ScaleCrop>
  <Company>Lenovo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北京科兴生物制品有限公司</dc:title>
  <dc:creator>user</dc:creator>
  <cp:lastModifiedBy>3438514039@qq.com</cp:lastModifiedBy>
  <cp:revision>2</cp:revision>
  <cp:lastPrinted>2019-03-12T06:16:00Z</cp:lastPrinted>
  <dcterms:created xsi:type="dcterms:W3CDTF">2024-09-04T08:27:00Z</dcterms:created>
  <dcterms:modified xsi:type="dcterms:W3CDTF">2024-09-04T08:27:00Z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315B796D041E4F6693E3614F9BE7E26A</vt:lpwstr>
  </property>
</Properties>
</file>