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86" w:type="pct"/>
        <w:jc w:val="center"/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11"/>
        <w:gridCol w:w="912"/>
        <w:gridCol w:w="485"/>
        <w:gridCol w:w="6214"/>
        <w:tblGridChange w:id="0">
          <w:tblGrid>
            <w:gridCol w:w="1010"/>
            <w:gridCol w:w="912"/>
            <w:gridCol w:w="485"/>
            <w:gridCol w:w="6215"/>
          </w:tblGrid>
        </w:tblGridChange>
      </w:tblGrid>
      <w:tr w14:paraId="4D4897FA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E483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CD035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分项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E1004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B1325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评分办法</w:t>
            </w:r>
          </w:p>
        </w:tc>
      </w:tr>
      <w:tr w14:paraId="2D88521F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05CEA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价格</w:t>
            </w:r>
          </w:p>
          <w:p w14:paraId="7C0F6BB5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0分）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A2ADD0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77B096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052EB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价格评分的计算方法如下：1、满足采购文件要求且价格最低的磋商报价为评标基准价，其价格分为满分(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0分)；2、其他合格供应商的磋商报价得分按如下公式计算：磋商报价得分=（评标基准价/磋商报价）×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 w14:paraId="37867DFD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E80EDD1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商务评分</w:t>
            </w:r>
          </w:p>
          <w:p w14:paraId="1C378DE1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52DF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事务所实力及信誉</w:t>
            </w:r>
          </w:p>
          <w:p w14:paraId="0E08A28D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6A56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BD4D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1.事务所执业律师80人以上计5分，50人以上计3分，30人以上计1分，少于30人不计分。</w:t>
            </w:r>
          </w:p>
          <w:p w14:paraId="677D07A3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2.经年度审计报告或会计报表反映的业绩，5000万元（含）以上得5分，3000万元（含）以上得3分，2000万元（含）以上得1分，2000万元以下不得分。</w:t>
            </w:r>
          </w:p>
          <w:p w14:paraId="07CAF23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2.事务所负责人或拟派项目团队成员受政府、行业主管部门或行业协会奖项或表彰的：市级（或以上）奖项或表彰每个得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分，区级奖项或表彰每个得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</w:t>
            </w:r>
            <w:r>
              <w:rPr>
                <w:rFonts w:ascii="宋体" w:hAnsi="宋体" w:cs="宋体"/>
                <w:kern w:val="0"/>
                <w:szCs w:val="21"/>
              </w:rPr>
              <w:t>最高得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分。（注：需提供有效的证明材料</w:t>
            </w:r>
            <w:r>
              <w:rPr>
                <w:rFonts w:hint="eastAsia" w:ascii="宋体" w:hAnsi="宋体" w:cs="宋体"/>
                <w:kern w:val="0"/>
                <w:szCs w:val="21"/>
              </w:rPr>
              <w:t>，扫描件加盖公章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14:paraId="15BAD5B3">
        <w:tblPrEx>
          <w:tblCellMar>
            <w:top w:w="57" w:type="dxa"/>
            <w:left w:w="85" w:type="dxa"/>
            <w:bottom w:w="57" w:type="dxa"/>
            <w:right w:w="85" w:type="dxa"/>
          </w:tblCellMar>
          <w:tblPrExChange w:id="1" w:author="周应玲" w:date="2024-07-23T10:09:00Z">
            <w:tblPrEx>
              <w:tblCellMar>
                <w:top w:w="57" w:type="dxa"/>
                <w:left w:w="85" w:type="dxa"/>
                <w:bottom w:w="57" w:type="dxa"/>
                <w:right w:w="85" w:type="dxa"/>
              </w:tblCellMar>
            </w:tblPrEx>
          </w:tblPrExChange>
        </w:tblPrEx>
        <w:trPr>
          <w:trHeight w:val="1096" w:hRule="atLeast"/>
          <w:jc w:val="center"/>
          <w:trPrChange w:id="1" w:author="周应玲" w:date="2024-07-23T10:09:00Z">
            <w:trPr>
              <w:jc w:val="center"/>
            </w:trPr>
          </w:trPrChange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  <w:tcPrChange w:id="2" w:author="周应玲" w:date="2024-07-23T10:09:00Z">
              <w:tcPr>
                <w:tcW w:w="586" w:type="pct"/>
                <w:vMerge w:val="continue"/>
                <w:tcBorders>
                  <w:left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 w14:paraId="41DF32DD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tcPrChange w:id="3" w:author="周应玲" w:date="2024-07-23T10:09:00Z">
              <w:tcPr>
                <w:tcW w:w="528" w:type="pc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BE80251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法律服务业绩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  <w:tcPrChange w:id="4" w:author="周应玲" w:date="2024-07-23T10:09:00Z">
              <w:tcPr>
                <w:tcW w:w="281" w:type="pct"/>
                <w:tcBorders>
                  <w:top w:val="single" w:color="auto" w:sz="4" w:space="0"/>
                  <w:left w:val="single" w:color="auto" w:sz="4" w:space="0"/>
                  <w:right w:val="single" w:color="000000" w:sz="4" w:space="0"/>
                </w:tcBorders>
                <w:vAlign w:val="center"/>
              </w:tcPr>
            </w:tcPrChange>
          </w:tcPr>
          <w:p w14:paraId="3BBDEAD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  <w:tcPrChange w:id="5" w:author="周应玲" w:date="2024-07-23T10:09:00Z">
              <w:tcPr>
                <w:tcW w:w="3603" w:type="pct"/>
                <w:tcBorders>
                  <w:top w:val="single" w:color="auto" w:sz="4" w:space="0"/>
                  <w:left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 w14:paraId="2AAA6875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年1月1日以来（以合同签订日期为准），为政府部门、事业单位、</w:t>
            </w:r>
            <w:r>
              <w:rPr>
                <w:rFonts w:hint="eastAsia" w:ascii="宋体" w:hAnsi="宋体" w:cs="宋体"/>
                <w:kern w:val="0"/>
                <w:szCs w:val="21"/>
              </w:rPr>
              <w:t>国有</w:t>
            </w:r>
            <w:r>
              <w:rPr>
                <w:rFonts w:ascii="宋体" w:hAnsi="宋体" w:cs="宋体"/>
                <w:kern w:val="0"/>
                <w:szCs w:val="21"/>
              </w:rPr>
              <w:t>企业提供年度法律服务的，每提供1家得1分，最高得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分。（</w:t>
            </w:r>
            <w:r>
              <w:rPr>
                <w:rFonts w:hint="eastAsia" w:ascii="宋体" w:hAnsi="宋体" w:cs="宋体"/>
                <w:kern w:val="0"/>
                <w:szCs w:val="21"/>
              </w:rPr>
              <w:t>不同年度法律服务对象相同的，不累计计算，并</w:t>
            </w:r>
            <w:r>
              <w:rPr>
                <w:rFonts w:ascii="宋体" w:hAnsi="宋体" w:cs="宋体"/>
                <w:kern w:val="0"/>
                <w:szCs w:val="21"/>
              </w:rPr>
              <w:t>需提供服务合同关键页）</w:t>
            </w:r>
          </w:p>
        </w:tc>
      </w:tr>
      <w:tr w14:paraId="7A9F47B3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739C0C1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4A5B94">
            <w:pPr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 w14:paraId="4587AD30">
            <w:pPr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配置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9E4E1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443CF0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拟派的团队中成员</w:t>
            </w:r>
            <w:r>
              <w:rPr>
                <w:rFonts w:hint="eastAsia" w:ascii="宋体" w:hAnsi="宋体" w:cs="宋体"/>
                <w:szCs w:val="21"/>
              </w:rPr>
              <w:t>具有一级律师职称且执业年限10年及以上得5分，具有二级律师职称且执业年限10年及以上的得3分，不具有一、二级律师职称但执业年限10年及以上的得1分，其他不得分</w:t>
            </w:r>
            <w:r>
              <w:rPr>
                <w:rFonts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（提供执业资格证书、高级律师职称证书）</w:t>
            </w:r>
          </w:p>
        </w:tc>
      </w:tr>
      <w:tr w14:paraId="5C1C8B0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650B995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207CD">
            <w:pPr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26E654D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CE1FC2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拟派的团队成员分工明确，组织合理，并提供团队人员详细简历，满足以上要求得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分，存在少量缺漏得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分，其他得0分。（提供简历、资质证书、劳动合同或聘用合同等证明材料）</w:t>
            </w:r>
          </w:p>
        </w:tc>
      </w:tr>
      <w:tr w14:paraId="7E382035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7DE60B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AB615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59D48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0F561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1.拟派团队成员中</w:t>
            </w:r>
            <w:r>
              <w:rPr>
                <w:rFonts w:hint="eastAsia" w:ascii="宋体" w:hAnsi="宋体" w:cs="宋体"/>
                <w:szCs w:val="21"/>
              </w:rPr>
              <w:t>具有法学硕士或以上学位的，每人得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分，</w:t>
            </w:r>
            <w:r>
              <w:rPr>
                <w:rFonts w:hint="eastAsia" w:ascii="宋体" w:hAnsi="宋体" w:cs="宋体"/>
                <w:kern w:val="0"/>
                <w:szCs w:val="21"/>
              </w:rPr>
              <w:t>最多得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</w:t>
            </w:r>
            <w:r>
              <w:rPr>
                <w:rFonts w:hint="eastAsia" w:ascii="宋体" w:hAnsi="宋体" w:cs="宋体"/>
                <w:szCs w:val="21"/>
              </w:rPr>
              <w:t>（提供毕业证书及学位证书清晰影印件）</w:t>
            </w:r>
          </w:p>
          <w:p w14:paraId="618F75D6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2.拟派项目团队成员</w:t>
            </w:r>
            <w:r>
              <w:rPr>
                <w:rFonts w:hint="eastAsia" w:ascii="宋体" w:hAnsi="宋体" w:cs="宋体"/>
                <w:szCs w:val="21"/>
              </w:rPr>
              <w:t>代理过最高院一二审案件的，</w:t>
            </w:r>
            <w:r>
              <w:rPr>
                <w:rFonts w:hint="eastAsia" w:ascii="宋体" w:hAnsi="宋体" w:cs="宋体"/>
                <w:kern w:val="0"/>
                <w:szCs w:val="21"/>
              </w:rPr>
              <w:t>得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</w:t>
            </w:r>
            <w:r>
              <w:rPr>
                <w:rFonts w:hint="eastAsia" w:ascii="宋体" w:hAnsi="宋体" w:cs="宋体"/>
                <w:szCs w:val="21"/>
              </w:rPr>
              <w:t>（提供裁判文书网证明）</w:t>
            </w:r>
          </w:p>
        </w:tc>
      </w:tr>
      <w:tr w14:paraId="24CA667F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ABA91F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8771C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7424E9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9603">
            <w:pPr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拟派团队成员中，具有为政府部门、事业单位、国有</w:t>
            </w:r>
            <w:r>
              <w:rPr>
                <w:rFonts w:ascii="宋体" w:hAnsi="宋体" w:cs="宋体"/>
                <w:kern w:val="0"/>
                <w:szCs w:val="21"/>
              </w:rPr>
              <w:t>企业单位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提供法律服务经验的，每人得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分，最多得8分。（需提供律师姓名及服务项目的委托合同关键页；若委托合同未能显示律师姓名的，则需提供委托单位出具的书面证明材料）</w:t>
            </w:r>
          </w:p>
        </w:tc>
      </w:tr>
      <w:tr w14:paraId="72239A3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E0D1DB6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技术评分</w:t>
            </w:r>
          </w:p>
          <w:p w14:paraId="7857A2F5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（50分）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FE70CE">
            <w:pPr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项目需求理解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1E661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0E87F3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对本项目服务理解全面、服务目标定位准确，服务质量要求高于采购人要求（要求：能提供应急行政法律理论研究支持、律师调解服务、信访化解服务），得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分；对本项目服务理解基本全面、服务目标定位基本准确、服务目标基本吻合，服务质量满足采购人基本要求（要求：能至少提供应急行政法律理论研究支持、律师调解服务、信访化解服务中两项服务的）得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分；对本项目服务基本理解、服务目标基本吻合，服务质量满足采购人基本要求（要求：能至少提供应急行政法律理论研究支持、律师调解服务、信访化解服务中一项服务的）得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分；对本项目服务理解不足、服务目标出现偏离，服务质量不符合采购人要求或未提供不得分。</w:t>
            </w:r>
          </w:p>
        </w:tc>
      </w:tr>
      <w:tr w14:paraId="2C47F9A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8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05B7CA3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BC05D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项目服务内容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73265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53B0B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共10个大项服务内容（见常年法律顾问工作内容），10项全部包含15分，8项10分，5项以下5分，3项以下0分。其中不能含OA审核、每周固定时间坐班、现场参与重大经济活动的，每项扣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分。</w:t>
            </w:r>
          </w:p>
        </w:tc>
      </w:tr>
      <w:tr w14:paraId="5C529152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B3F5CAD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482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保密</w:t>
            </w:r>
          </w:p>
          <w:p w14:paraId="4C2C59E2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措施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7CF4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7897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保密方案科学合理，有可实施性，责任到人，贴合本项目实际，完全符合采购人需求，得4分；保密方案完整，责任到人，基本符合采购人需求，得2分；其他得0分。</w:t>
            </w:r>
          </w:p>
        </w:tc>
      </w:tr>
      <w:tr w14:paraId="764A5B33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9AE4ADB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1007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沟通、随访、回复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6FC1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1BC1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1）建立完善的沟通、随访、回复机制，便于与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用户</w:t>
            </w:r>
            <w:r>
              <w:rPr>
                <w:rFonts w:hint="eastAsia" w:ascii="宋体" w:hAnsi="宋体" w:cs="宋体"/>
                <w:kern w:val="0"/>
                <w:szCs w:val="21"/>
              </w:rPr>
              <w:t>沟通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能够与各级法院、政府机关等取得良好沟通</w:t>
            </w:r>
            <w:r>
              <w:rPr>
                <w:rFonts w:hint="eastAsia" w:ascii="宋体" w:hAnsi="宋体" w:cs="宋体"/>
                <w:kern w:val="0"/>
                <w:szCs w:val="21"/>
              </w:rPr>
              <w:t>，提供确保快速反应的可行的实施方案，不断改善服务质量的，得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</w:t>
            </w:r>
          </w:p>
          <w:p w14:paraId="2014A1CF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2）沟通、随访、回复机制基本完善，承诺快速反应，提供确保快速反应、不断改善服务质量的实施方案基本可行的，得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</w:t>
            </w:r>
          </w:p>
          <w:p w14:paraId="426552AB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3）沟通、随访、回复存在缺漏，承诺快速反应，提供确保快速反应、不断改善服务质量的实施方案笼统的，得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</w:t>
            </w:r>
          </w:p>
          <w:p w14:paraId="54C6CE90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其他得0分，</w:t>
            </w:r>
            <w:r>
              <w:rPr>
                <w:rFonts w:ascii="宋体" w:hAnsi="宋体" w:cs="宋体"/>
                <w:szCs w:val="21"/>
              </w:rPr>
              <w:t>本项</w:t>
            </w:r>
            <w:r>
              <w:rPr>
                <w:rFonts w:hint="eastAsia" w:ascii="宋体" w:hAnsi="宋体" w:cs="宋体"/>
                <w:kern w:val="0"/>
                <w:szCs w:val="21"/>
              </w:rPr>
              <w:t>最高得</w:t>
            </w:r>
            <w:r>
              <w:rPr>
                <w:rFonts w:ascii="宋体" w:hAnsi="宋体" w:cs="宋体"/>
                <w:kern w:val="0"/>
                <w:szCs w:val="21"/>
              </w:rPr>
              <w:t>6分。</w:t>
            </w:r>
          </w:p>
        </w:tc>
      </w:tr>
      <w:tr w14:paraId="47126B7D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C860559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79D9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响应</w:t>
            </w:r>
          </w:p>
          <w:p w14:paraId="67638685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0D19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A163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）承诺工作时间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小时内答复的，得6分；</w:t>
            </w:r>
          </w:p>
          <w:p w14:paraId="5696EBAD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）承诺工作时间</w:t>
            </w:r>
            <w:r>
              <w:rPr>
                <w:rFonts w:ascii="宋体" w:hAnsi="宋体" w:cs="宋体"/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>小时内答复的，得4分；</w:t>
            </w:r>
          </w:p>
          <w:p w14:paraId="42D2CD84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）承诺工作时间</w:t>
            </w:r>
            <w:r>
              <w:rPr>
                <w:rFonts w:ascii="宋体" w:hAnsi="宋体" w:cs="宋体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kern w:val="0"/>
                <w:szCs w:val="21"/>
              </w:rPr>
              <w:t>小时内答复的，得2分；</w:t>
            </w:r>
          </w:p>
          <w:p w14:paraId="29750471">
            <w:pPr>
              <w:widowControl/>
              <w:snapToGrid w:val="0"/>
              <w:jc w:val="left"/>
              <w:textAlignment w:val="bottom"/>
            </w:pPr>
            <w:r>
              <w:rPr>
                <w:rFonts w:hint="eastAsia" w:ascii="宋体" w:hAnsi="宋体" w:cs="宋体"/>
                <w:kern w:val="0"/>
                <w:szCs w:val="21"/>
              </w:rPr>
              <w:t>4）承诺工作时间</w:t>
            </w:r>
            <w:r>
              <w:rPr>
                <w:rFonts w:ascii="宋体" w:hAnsi="宋体" w:cs="宋体"/>
                <w:kern w:val="0"/>
                <w:szCs w:val="21"/>
              </w:rPr>
              <w:t>72</w:t>
            </w:r>
            <w:r>
              <w:rPr>
                <w:rFonts w:hint="eastAsia" w:ascii="宋体" w:hAnsi="宋体" w:cs="宋体"/>
                <w:kern w:val="0"/>
                <w:szCs w:val="21"/>
              </w:rPr>
              <w:t>小时内答复的，得1分；</w:t>
            </w:r>
          </w:p>
          <w:p w14:paraId="6645399B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以上不重复计分。</w:t>
            </w:r>
          </w:p>
          <w:p w14:paraId="3D5BD75C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提供可行的保障措施得2分，其他得0分。</w:t>
            </w:r>
          </w:p>
        </w:tc>
      </w:tr>
      <w:tr w14:paraId="4EA66064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9BABC5C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222B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对本单位法务事务的建议方案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112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D58C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能结合项目实际情况提供合理化建议，充分考虑用户实际需求，具有一定的前瞻性，得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</w:t>
            </w:r>
          </w:p>
        </w:tc>
      </w:tr>
      <w:tr w14:paraId="1A158813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023AD3B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FC0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违约</w:t>
            </w:r>
          </w:p>
          <w:p w14:paraId="4192280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承诺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37EE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F757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有违约承诺及处罚措施得2分；根据罚则的清晰程度、处罚程度及操作性计分，最高得3分。</w:t>
            </w:r>
          </w:p>
        </w:tc>
      </w:tr>
      <w:tr w14:paraId="2BBB4407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0F9B9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总分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F3E4F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1D04">
            <w:pPr>
              <w:widowControl/>
              <w:snapToGrid w:val="0"/>
              <w:textAlignment w:val="bottom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45477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应玲">
    <w15:presenceInfo w15:providerId="None" w15:userId="周应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3"/>
    <w:rsid w:val="00083CAE"/>
    <w:rsid w:val="000A1001"/>
    <w:rsid w:val="000F7DD9"/>
    <w:rsid w:val="00132EE9"/>
    <w:rsid w:val="00182E06"/>
    <w:rsid w:val="001F5682"/>
    <w:rsid w:val="00266219"/>
    <w:rsid w:val="002750C2"/>
    <w:rsid w:val="00291367"/>
    <w:rsid w:val="00357EFC"/>
    <w:rsid w:val="0038128D"/>
    <w:rsid w:val="00396714"/>
    <w:rsid w:val="003A701E"/>
    <w:rsid w:val="003B7975"/>
    <w:rsid w:val="003D051A"/>
    <w:rsid w:val="00446A35"/>
    <w:rsid w:val="004D267D"/>
    <w:rsid w:val="005D390D"/>
    <w:rsid w:val="005D4D82"/>
    <w:rsid w:val="00610999"/>
    <w:rsid w:val="00674E2A"/>
    <w:rsid w:val="00681A70"/>
    <w:rsid w:val="006C5672"/>
    <w:rsid w:val="00712724"/>
    <w:rsid w:val="0076319E"/>
    <w:rsid w:val="007B05EC"/>
    <w:rsid w:val="007F3D0D"/>
    <w:rsid w:val="00803C94"/>
    <w:rsid w:val="008612B8"/>
    <w:rsid w:val="00866A6C"/>
    <w:rsid w:val="00924FBA"/>
    <w:rsid w:val="009379FC"/>
    <w:rsid w:val="00941880"/>
    <w:rsid w:val="009436AC"/>
    <w:rsid w:val="00965F96"/>
    <w:rsid w:val="00983799"/>
    <w:rsid w:val="00A35589"/>
    <w:rsid w:val="00A40E68"/>
    <w:rsid w:val="00A846B8"/>
    <w:rsid w:val="00A92F5C"/>
    <w:rsid w:val="00AA192B"/>
    <w:rsid w:val="00AA47CA"/>
    <w:rsid w:val="00B119F9"/>
    <w:rsid w:val="00B16DC1"/>
    <w:rsid w:val="00B22D95"/>
    <w:rsid w:val="00B50E00"/>
    <w:rsid w:val="00B70ECA"/>
    <w:rsid w:val="00B91883"/>
    <w:rsid w:val="00C157E0"/>
    <w:rsid w:val="00C63662"/>
    <w:rsid w:val="00C95BA3"/>
    <w:rsid w:val="00CD2FB5"/>
    <w:rsid w:val="00E018EB"/>
    <w:rsid w:val="00E15846"/>
    <w:rsid w:val="00E56D0D"/>
    <w:rsid w:val="00EE581D"/>
    <w:rsid w:val="00EE734D"/>
    <w:rsid w:val="00F660A0"/>
    <w:rsid w:val="00F75548"/>
    <w:rsid w:val="00FA4295"/>
    <w:rsid w:val="00FC6A9F"/>
    <w:rsid w:val="00FF560C"/>
    <w:rsid w:val="09E55421"/>
    <w:rsid w:val="0B5F24A8"/>
    <w:rsid w:val="11D22AC9"/>
    <w:rsid w:val="14A4575E"/>
    <w:rsid w:val="158C0EA5"/>
    <w:rsid w:val="26411896"/>
    <w:rsid w:val="38D16B91"/>
    <w:rsid w:val="43F03C07"/>
    <w:rsid w:val="5AD815B1"/>
    <w:rsid w:val="5F6E4A40"/>
    <w:rsid w:val="61347B78"/>
    <w:rsid w:val="61A83E09"/>
    <w:rsid w:val="6CF72E6A"/>
    <w:rsid w:val="6E424BF1"/>
    <w:rsid w:val="6F8C6EB7"/>
    <w:rsid w:val="786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1692</Words>
  <Characters>1741</Characters>
  <Lines>13</Lines>
  <Paragraphs>3</Paragraphs>
  <TotalTime>99</TotalTime>
  <ScaleCrop>false</ScaleCrop>
  <LinksUpToDate>false</LinksUpToDate>
  <CharactersWithSpaces>1741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2021-06-08T08:46:00Z</dcterms:created>
  <dc:creator>fu fanglong</dc:creator>
  <cp:lastModifiedBy>陈博寅</cp:lastModifiedBy>
  <dcterms:modified xsi:type="dcterms:W3CDTF">2025-05-29T08:14:00Z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eyJoZGlkIjoiMTJmZmFkMDFjZTk1ZjE0ZGExYzg5MmI2ZWVkYzk4MmQiLCJ1c2VySWQiOiI0MTkxNjU1ODMifQ==</vt:lpwstr>
  </property>
  <property fmtid="{D5CDD505-2E9C-101B-9397-08002B2CF9AE}" pid="4" name="ICV">
    <vt:lpwstr>FDBCA447846D4BEBBD865A1C79E8D4B9_13</vt:lpwstr>
  </property>
</Properties>
</file>