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D2" w:rsidRDefault="008C42B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九龙基地绿化养护考核</w:t>
      </w:r>
      <w:r w:rsidR="00151BC3">
        <w:rPr>
          <w:rFonts w:hint="eastAsia"/>
          <w:b/>
          <w:sz w:val="28"/>
          <w:szCs w:val="28"/>
        </w:rPr>
        <w:t>评分</w:t>
      </w:r>
      <w:r w:rsidR="00BE21A2">
        <w:rPr>
          <w:rFonts w:hint="eastAsia"/>
          <w:b/>
          <w:sz w:val="28"/>
          <w:szCs w:val="28"/>
        </w:rPr>
        <w:t>表</w:t>
      </w:r>
    </w:p>
    <w:tbl>
      <w:tblPr>
        <w:tblW w:w="14886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627"/>
        <w:gridCol w:w="1125"/>
        <w:gridCol w:w="6525"/>
        <w:gridCol w:w="825"/>
        <w:gridCol w:w="4765"/>
        <w:gridCol w:w="1019"/>
      </w:tblGrid>
      <w:tr w:rsidR="00BE21A2" w:rsidTr="00BE21A2">
        <w:trPr>
          <w:trHeight w:val="294"/>
          <w:jc w:val="center"/>
        </w:trPr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序号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考核项目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考核内容及要求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分值</w:t>
            </w:r>
          </w:p>
        </w:tc>
        <w:tc>
          <w:tcPr>
            <w:tcW w:w="476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扣 分 标 准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打分</w:t>
            </w:r>
          </w:p>
        </w:tc>
      </w:tr>
      <w:tr w:rsidR="00BE21A2" w:rsidTr="00BE21A2">
        <w:trPr>
          <w:trHeight w:val="338"/>
          <w:jc w:val="center"/>
        </w:trPr>
        <w:tc>
          <w:tcPr>
            <w:tcW w:w="6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proofErr w:type="gramStart"/>
            <w:r>
              <w:rPr>
                <w:rFonts w:eastAsia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7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日常管理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80分</w:t>
            </w:r>
          </w:p>
        </w:tc>
        <w:tc>
          <w:tcPr>
            <w:tcW w:w="4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 xml:space="preserve">  情况</w:t>
            </w:r>
          </w:p>
        </w:tc>
      </w:tr>
      <w:tr w:rsidR="00BE21A2" w:rsidTr="00BE21A2">
        <w:trPr>
          <w:trHeight w:val="90"/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 xml:space="preserve">     </w:t>
            </w:r>
          </w:p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修剪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乔木：要及时剪除乔木的萌蘖枝、下垂枝、断枝、枯死枝杈。要保持树冠完整美观，主侧枝分布基本均匀和数量适宜。灌木和造型植物：灌木、造型植物修剪规范美观；绿篱修剪必须保持3面（色块2-3面）平整饱满，直线处正直，曲线处弧度圆润，球冠植物要圆滑，无5cm以上徒长枝。花灌木修剪及时，按时开花结果。草坪：草坪高度控制在：（冷季型）应保持10cm以下，（暖季性）应保持6-8cm。修剪面平整，边角无遗留，草</w:t>
            </w:r>
            <w:proofErr w:type="gramStart"/>
            <w:r>
              <w:rPr>
                <w:rFonts w:eastAsia="宋体" w:hint="eastAsia"/>
                <w:sz w:val="24"/>
                <w:szCs w:val="24"/>
              </w:rPr>
              <w:t>屑及时</w:t>
            </w:r>
            <w:proofErr w:type="gramEnd"/>
            <w:r>
              <w:rPr>
                <w:rFonts w:eastAsia="宋体" w:hint="eastAsia"/>
                <w:sz w:val="24"/>
                <w:szCs w:val="24"/>
              </w:rPr>
              <w:t>扫尽运出。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21A2" w:rsidRDefault="00BE21A2" w:rsidP="00F61B35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</w:t>
            </w:r>
            <w:r w:rsidR="00F61B35">
              <w:rPr>
                <w:rFonts w:eastAsia="宋体" w:hint="eastAsia"/>
                <w:sz w:val="24"/>
                <w:szCs w:val="24"/>
              </w:rPr>
              <w:t>0</w:t>
            </w:r>
            <w:r>
              <w:rPr>
                <w:rFonts w:eastAsia="宋体" w:hint="eastAsia"/>
                <w:sz w:val="24"/>
                <w:szCs w:val="24"/>
              </w:rPr>
              <w:t>分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不达标的，乔木扣0.2分/株，大灌木扣0.1分/株，绿篱（色块）每5平方米扣0.1分，草坪每10平方米扣0.2分。草坪修剪面不平顺，边角有遗留，有明显草屑，每10平方米扣0.2分。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</w:p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</w:p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 xml:space="preserve">  </w:t>
            </w:r>
          </w:p>
          <w:p w:rsidR="00BE21A2" w:rsidRDefault="00BE21A2" w:rsidP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 xml:space="preserve"> </w:t>
            </w:r>
          </w:p>
        </w:tc>
      </w:tr>
      <w:tr w:rsidR="00BE21A2" w:rsidTr="00BE21A2">
        <w:trPr>
          <w:trHeight w:val="2276"/>
          <w:jc w:val="center"/>
        </w:trPr>
        <w:tc>
          <w:tcPr>
            <w:tcW w:w="6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松土除草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树木每年春夏之间松土1次，绿地内无高大杂草，阔叶杂草率低于10%。树穴整修，草坪内树穴与绿篱及时切边，草坪与树木、绿篱、草花应有分隔沟。花坛、花镜内无明显杂草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10分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未松土扣5分，</w:t>
            </w:r>
            <w:proofErr w:type="gramStart"/>
            <w:r>
              <w:rPr>
                <w:rFonts w:eastAsia="宋体" w:hint="eastAsia"/>
                <w:sz w:val="24"/>
                <w:szCs w:val="24"/>
              </w:rPr>
              <w:t>松土未</w:t>
            </w:r>
            <w:proofErr w:type="gramEnd"/>
            <w:r>
              <w:rPr>
                <w:rFonts w:eastAsia="宋体" w:hint="eastAsia"/>
                <w:sz w:val="24"/>
                <w:szCs w:val="24"/>
              </w:rPr>
              <w:t>到位酌情扣1-4分。除杂草不达标的，阔叶杂草率每高1%扣1分，高大杂草扣0.2分/处。杂草清除后未及时清运的，扣1分/次。树穴、绿篱等不及时切边，草坪与树木、绿篱、草花等无明显分隔沟的，扣0.5分/处。花坛、花镜内有明显杂草，扣0.5分/处。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</w:p>
        </w:tc>
      </w:tr>
      <w:tr w:rsidR="00BE21A2" w:rsidTr="00BE21A2">
        <w:trPr>
          <w:trHeight w:val="1715"/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施肥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绿地、草坪、植物按要求及时施肥，每年休眠期施基肥，生长期施2次追肥，规范操作。施肥方法适当，用量合理，不产生肥害。肥料费用自行负责，肥料品种由甲方指定。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10分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未</w:t>
            </w:r>
            <w:proofErr w:type="gramStart"/>
            <w:r>
              <w:rPr>
                <w:rFonts w:eastAsia="宋体" w:hint="eastAsia"/>
                <w:sz w:val="24"/>
                <w:szCs w:val="24"/>
              </w:rPr>
              <w:t>施肥全</w:t>
            </w:r>
            <w:proofErr w:type="gramEnd"/>
            <w:r>
              <w:rPr>
                <w:rFonts w:eastAsia="宋体" w:hint="eastAsia"/>
                <w:sz w:val="24"/>
                <w:szCs w:val="24"/>
              </w:rPr>
              <w:t>扣，未按规定施肥、漏施、</w:t>
            </w:r>
            <w:proofErr w:type="gramStart"/>
            <w:r>
              <w:rPr>
                <w:rFonts w:eastAsia="宋体" w:hint="eastAsia"/>
                <w:sz w:val="24"/>
                <w:szCs w:val="24"/>
              </w:rPr>
              <w:t>少施等扣</w:t>
            </w:r>
            <w:proofErr w:type="gramEnd"/>
            <w:r>
              <w:rPr>
                <w:rFonts w:eastAsia="宋体" w:hint="eastAsia"/>
                <w:sz w:val="24"/>
                <w:szCs w:val="24"/>
              </w:rPr>
              <w:t>1-5分。不按规范操作，如发现肥害，扣1分/处，致使植株死亡，加倍扣分。管养单位施肥应通知监管人员到场监督，否则扣1分/次。</w:t>
            </w:r>
          </w:p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</w:p>
        </w:tc>
      </w:tr>
      <w:tr w:rsidR="00BE21A2" w:rsidRPr="00BE21A2" w:rsidTr="00BE21A2">
        <w:trPr>
          <w:trHeight w:val="1484"/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病虫害防治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病虫害危害率在5%以下。发现病虫害应主动汇报，积极防治，效果明显。农药严格按指导要求配比、用量正确，无药害产生。冬季清除树下枯枝落叶杂草，冬季树木涂白、修剪，清理消灭越冬虫蛹</w:t>
            </w:r>
            <w:proofErr w:type="gramStart"/>
            <w:r>
              <w:rPr>
                <w:rFonts w:eastAsia="宋体" w:hint="eastAsia"/>
                <w:sz w:val="24"/>
                <w:szCs w:val="24"/>
              </w:rPr>
              <w:t>虫茧及有关</w:t>
            </w:r>
            <w:proofErr w:type="gramEnd"/>
            <w:r>
              <w:rPr>
                <w:rFonts w:eastAsia="宋体" w:hint="eastAsia"/>
                <w:sz w:val="24"/>
                <w:szCs w:val="24"/>
              </w:rPr>
              <w:t>病原体。</w:t>
            </w:r>
          </w:p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15分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21A2" w:rsidRPr="00BE21A2" w:rsidRDefault="00BE21A2" w:rsidP="00B60C63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 w:rsidRPr="00BE21A2">
              <w:rPr>
                <w:rFonts w:eastAsia="宋体" w:hint="eastAsia"/>
                <w:sz w:val="24"/>
                <w:szCs w:val="24"/>
              </w:rPr>
              <w:t>未按</w:t>
            </w:r>
            <w:r w:rsidRPr="00BE21A2">
              <w:rPr>
                <w:rFonts w:eastAsia="宋体"/>
                <w:sz w:val="24"/>
                <w:szCs w:val="24"/>
              </w:rPr>
              <w:t>甲方</w:t>
            </w:r>
            <w:r w:rsidRPr="00BE21A2">
              <w:rPr>
                <w:rFonts w:eastAsia="宋体" w:hint="eastAsia"/>
                <w:sz w:val="24"/>
                <w:szCs w:val="24"/>
              </w:rPr>
              <w:t>杀虫要求频率执行，扣2分/次。发现病虫害不汇报，扣0.5分/次，不及时防治，危害率每高1%扣2分。大面积危害全扣。用药效果不佳，扣0.5分/次；使用不当发生药害，致植物落叶死亡，扣1分/处。冬季未及时清除枯枝落叶的，扣1分/处；冬季未树木涂白、修剪，清理消灭越冬虫蛹</w:t>
            </w:r>
            <w:proofErr w:type="gramStart"/>
            <w:r w:rsidRPr="00BE21A2">
              <w:rPr>
                <w:rFonts w:eastAsia="宋体" w:hint="eastAsia"/>
                <w:sz w:val="24"/>
                <w:szCs w:val="24"/>
              </w:rPr>
              <w:t>虫茧及有关</w:t>
            </w:r>
            <w:proofErr w:type="gramEnd"/>
            <w:r w:rsidRPr="00BE21A2">
              <w:rPr>
                <w:rFonts w:eastAsia="宋体" w:hint="eastAsia"/>
                <w:sz w:val="24"/>
                <w:szCs w:val="24"/>
              </w:rPr>
              <w:t>病原体或未到位，乔木扣0.2分/株，大灌木扣0.1分/株。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21A2" w:rsidRPr="00BE21A2" w:rsidRDefault="00BE21A2" w:rsidP="00B60C63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</w:p>
        </w:tc>
      </w:tr>
      <w:tr w:rsidR="00BE21A2" w:rsidTr="00BE21A2">
        <w:trPr>
          <w:trHeight w:val="763"/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生长状况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proofErr w:type="gramStart"/>
            <w:r>
              <w:rPr>
                <w:rFonts w:eastAsia="宋体" w:hint="eastAsia"/>
                <w:sz w:val="24"/>
                <w:szCs w:val="24"/>
              </w:rPr>
              <w:t>无缺死株</w:t>
            </w:r>
            <w:proofErr w:type="gramEnd"/>
            <w:r>
              <w:rPr>
                <w:rFonts w:eastAsia="宋体" w:hint="eastAsia"/>
                <w:sz w:val="24"/>
                <w:szCs w:val="24"/>
              </w:rPr>
              <w:t>，叶色正常、生长季无非正常落叶。绿地内乔灌木、绿篱、</w:t>
            </w:r>
            <w:proofErr w:type="gramStart"/>
            <w:r>
              <w:rPr>
                <w:rFonts w:eastAsia="宋体" w:hint="eastAsia"/>
                <w:sz w:val="24"/>
                <w:szCs w:val="24"/>
              </w:rPr>
              <w:t>满种模纹</w:t>
            </w:r>
            <w:proofErr w:type="gramEnd"/>
            <w:r>
              <w:rPr>
                <w:rFonts w:eastAsia="宋体" w:hint="eastAsia"/>
                <w:sz w:val="24"/>
                <w:szCs w:val="24"/>
              </w:rPr>
              <w:t>、花卉地被有空缺应及时补缺，因季节不能及时补种除外。草坪及地被植物整齐一致，生长均匀且覆盖率95 %以上，单块斑秃面积不超过0.5m2、10m2绿地内斑秃面积不超过3块；绿地内树木生长良好，无倾斜、</w:t>
            </w:r>
            <w:proofErr w:type="gramStart"/>
            <w:r>
              <w:rPr>
                <w:rFonts w:eastAsia="宋体" w:hint="eastAsia"/>
                <w:sz w:val="24"/>
                <w:szCs w:val="24"/>
              </w:rPr>
              <w:t>倒歪现象</w:t>
            </w:r>
            <w:proofErr w:type="gramEnd"/>
            <w:r>
              <w:rPr>
                <w:rFonts w:eastAsia="宋体" w:hint="eastAsia"/>
                <w:sz w:val="24"/>
                <w:szCs w:val="24"/>
              </w:rPr>
              <w:t>。高大乔木在大风来临时应采取防倒有效措施，因台风等灾害天气造成树</w:t>
            </w:r>
            <w:r>
              <w:rPr>
                <w:rFonts w:eastAsia="宋体" w:hint="eastAsia"/>
                <w:sz w:val="24"/>
                <w:szCs w:val="24"/>
              </w:rPr>
              <w:lastRenderedPageBreak/>
              <w:t>木倒伏时，应及时扶正支撑倒伏树木。草坪应长势良好，无黄化、积水现象，如有空缺应及时补缺，明显坑洼及时填平后补缺；花卉、地被生长良好，无缺株，残花及地上枯死部分及时清除。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lastRenderedPageBreak/>
              <w:t>15分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发现死树，乔灌木扣1分/株，绿篱扣0.5分/米；有非正常落叶，扣0.5分/株。乔灌木未按规定及时补缺扣0.5分/株；绿篱未按规定及时补缺扣0.5分/米；模纹、草坪、花卉和地被未按规定及时补缺扣1分/平方米。明显坑洼未及时填平后补缺扣1分/处。绿地内乔</w:t>
            </w:r>
            <w:r>
              <w:rPr>
                <w:rFonts w:eastAsia="宋体" w:hint="eastAsia"/>
                <w:sz w:val="24"/>
                <w:szCs w:val="24"/>
              </w:rPr>
              <w:lastRenderedPageBreak/>
              <w:t>木、大灌木</w:t>
            </w:r>
            <w:proofErr w:type="gramStart"/>
            <w:r>
              <w:rPr>
                <w:rFonts w:eastAsia="宋体" w:hint="eastAsia"/>
                <w:sz w:val="24"/>
                <w:szCs w:val="24"/>
              </w:rPr>
              <w:t>有倾</w:t>
            </w:r>
            <w:proofErr w:type="gramEnd"/>
            <w:r>
              <w:rPr>
                <w:rFonts w:eastAsia="宋体" w:hint="eastAsia"/>
                <w:sz w:val="24"/>
                <w:szCs w:val="24"/>
              </w:rPr>
              <w:t>斜或倒伏现象，扣0.5分/株；因灾害天气造成树木倒伏，应在规定时间内扶正支撑，逾期扣0.5分/株，无有效措施导致高大乔木倒伏，扣1分/株。草坪有黄化现象，扣0.5分/处，有积水现象，扣0.5分/处。花卉、地被有残花及地上枯死部分的扣1分/处。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</w:p>
        </w:tc>
      </w:tr>
      <w:tr w:rsidR="00BE21A2" w:rsidTr="00BE21A2">
        <w:trPr>
          <w:trHeight w:val="1259"/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浇水、排涝</w:t>
            </w:r>
          </w:p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干旱时及时浇水并灌足灌透，洪涝时及时排放积水。在雨季应采用开沟、埋管、打孔等排水措施及时对绿地和树池排涝，防止植物因涝致死。绿地和树池内积水不得超过24小时，宿根花卉种植地积水不得超过12小时。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 w:rsidP="00F61B35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</w:t>
            </w:r>
            <w:r w:rsidR="00F61B35">
              <w:rPr>
                <w:rFonts w:eastAsia="宋体" w:hint="eastAsia"/>
                <w:sz w:val="24"/>
                <w:szCs w:val="24"/>
              </w:rPr>
              <w:t>0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未及时浇水，致使树木、草坪生长不良，未在限定时间内排涝的，树木扣0.2分/株，草坪扣0.2分/平方米，致植株枯死的加倍扣分。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</w:p>
        </w:tc>
      </w:tr>
      <w:tr w:rsidR="00BE21A2" w:rsidTr="00BE21A2">
        <w:trPr>
          <w:trHeight w:val="777"/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其他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绿地无绿化垃圾和树挂，无石砾、砖块、无干枝枯叶。对因大风、大雨刮倒的树木要在风雨停后24小时内扶正、支撑并培土，对因雨水冲刷等原因造成土方被冲刷、塌陷的，3天之内修缮完善。必须建立每月巡视制度，并做好巡视记录（人员名单和联系方法要上报备案），发现绿化设施损坏，应在24小时内上报。对擅自毁绿、占绿的行为及时制止处理并恢复绿化，费用自理。按时做好养护日志等管理台账，养护管理负责人到位，通讯畅通。病虫害防治、草坪修剪、绿篱（模纹）修剪机械化使用率90%以上，绿化灌溉、运输机械化作业率达100%。</w:t>
            </w:r>
          </w:p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10分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21A2" w:rsidRDefault="00BE21A2" w:rsidP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有一项内容不到要求，扣0.5分。树木倒伏没有按时扶正，培土、浇水和搭支架的，扣0．5分/处。绿地内土方被冲刷、塌陷，或泥土外溢，没有按时修复完整的，扣0．5分/处。有明显绿化垃圾扣1分/次。未有巡视记录的或设施损坏未上报的，扣1分/次。对擅自毁绿、占绿的行为未及时处理并恢复绿化，扣2-5分/次。巡视记录、养护日志等管理台账不齐全的，扣1分/次。养护管理责任人经常变更不明确，扣1分；通讯不畅，扣0.5分/次；</w:t>
            </w:r>
            <w:r>
              <w:rPr>
                <w:rFonts w:eastAsia="宋体" w:hint="eastAsia"/>
                <w:sz w:val="24"/>
                <w:szCs w:val="24"/>
              </w:rPr>
              <w:lastRenderedPageBreak/>
              <w:t>有转包现象，终止合同。机械使用率不达标，扣0.5分/次。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21A2" w:rsidRDefault="00BE21A2" w:rsidP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</w:p>
        </w:tc>
      </w:tr>
      <w:tr w:rsidR="00BE21A2" w:rsidTr="00BE21A2">
        <w:trPr>
          <w:cantSplit/>
          <w:trHeight w:val="353"/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lastRenderedPageBreak/>
              <w:t>二</w:t>
            </w:r>
          </w:p>
        </w:tc>
        <w:tc>
          <w:tcPr>
            <w:tcW w:w="7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综合管理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20分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</w:p>
        </w:tc>
      </w:tr>
      <w:tr w:rsidR="00BE21A2" w:rsidTr="00BE21A2">
        <w:trPr>
          <w:trHeight w:val="1325"/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应急管理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 w:rsidP="002761F4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任</w:t>
            </w:r>
            <w:r w:rsidRPr="002761F4">
              <w:rPr>
                <w:rFonts w:eastAsia="宋体" w:hint="eastAsia"/>
                <w:sz w:val="24"/>
                <w:szCs w:val="24"/>
              </w:rPr>
              <w:t>何重大活动</w:t>
            </w:r>
            <w:r>
              <w:rPr>
                <w:rFonts w:eastAsia="宋体" w:hint="eastAsia"/>
                <w:sz w:val="24"/>
                <w:szCs w:val="24"/>
              </w:rPr>
              <w:t>、防汛抗旱、抗寒、抗雪灾等能按要求完成工作。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10分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21A2" w:rsidRDefault="00BE21A2" w:rsidP="002761F4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被上级部门处置每件扣2分，情节严重的终止合同。创建等重大活动迎检、防灾抢险不力的全扣，经书面整改通知仍不能及时完成任务的，终止合同，造成严重损失的，赔偿损失。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21A2" w:rsidRDefault="00BE21A2" w:rsidP="002761F4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</w:p>
        </w:tc>
      </w:tr>
      <w:tr w:rsidR="00BE21A2" w:rsidTr="00BE21A2">
        <w:trPr>
          <w:cantSplit/>
          <w:trHeight w:val="837"/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安全生产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按照安全生产技术操作规程作业，无生产安全事故发生。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10分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发生一起违反安全操作规程的，扣1分。发生一起较大安全事故的全扣，造成严重影响的，终止合同。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</w:p>
        </w:tc>
      </w:tr>
      <w:tr w:rsidR="00BE21A2" w:rsidTr="00BE21A2">
        <w:trPr>
          <w:cantSplit/>
          <w:trHeight w:val="361"/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三</w:t>
            </w:r>
          </w:p>
        </w:tc>
        <w:tc>
          <w:tcPr>
            <w:tcW w:w="7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合    计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100分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</w:p>
        </w:tc>
      </w:tr>
      <w:tr w:rsidR="00B53666" w:rsidRPr="007F28DA" w:rsidTr="00041A09">
        <w:trPr>
          <w:cantSplit/>
          <w:trHeight w:val="361"/>
          <w:jc w:val="center"/>
        </w:trPr>
        <w:tc>
          <w:tcPr>
            <w:tcW w:w="148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93E" w:rsidRPr="007F28DA" w:rsidRDefault="00B53666" w:rsidP="00B53666">
            <w:r w:rsidRPr="007F28DA">
              <w:rPr>
                <w:rFonts w:hint="eastAsia"/>
              </w:rPr>
              <w:t>说明：</w:t>
            </w:r>
            <w:r w:rsidRPr="007F28DA">
              <w:rPr>
                <w:rFonts w:hint="eastAsia"/>
              </w:rPr>
              <w:t>8</w:t>
            </w:r>
            <w:r w:rsidRPr="007F28DA">
              <w:t>5</w:t>
            </w:r>
            <w:r w:rsidRPr="007F28DA">
              <w:rPr>
                <w:rFonts w:hint="eastAsia"/>
              </w:rPr>
              <w:t>分以下为不合格，</w:t>
            </w:r>
            <w:r w:rsidRPr="007F28DA">
              <w:rPr>
                <w:rFonts w:hint="eastAsia"/>
              </w:rPr>
              <w:t>8</w:t>
            </w:r>
            <w:r w:rsidRPr="007F28DA">
              <w:t>5</w:t>
            </w:r>
            <w:r w:rsidRPr="007F28DA">
              <w:rPr>
                <w:rFonts w:hint="eastAsia"/>
              </w:rPr>
              <w:t>分以上为合格。</w:t>
            </w:r>
          </w:p>
          <w:p w:rsidR="00B53666" w:rsidRPr="007F28DA" w:rsidRDefault="001A593E" w:rsidP="001A593E">
            <w:r w:rsidRPr="007F28DA">
              <w:rPr>
                <w:rFonts w:hint="eastAsia"/>
              </w:rPr>
              <w:t>季</w:t>
            </w:r>
            <w:r w:rsidR="00B53666" w:rsidRPr="007F28DA">
              <w:rPr>
                <w:rFonts w:hint="eastAsia"/>
              </w:rPr>
              <w:t>考核总分</w:t>
            </w:r>
            <w:r w:rsidR="00B53666" w:rsidRPr="007F28DA">
              <w:rPr>
                <w:rFonts w:hint="eastAsia"/>
              </w:rPr>
              <w:t>100</w:t>
            </w:r>
            <w:r w:rsidR="00B53666" w:rsidRPr="007F28DA">
              <w:rPr>
                <w:rFonts w:hint="eastAsia"/>
              </w:rPr>
              <w:t>分，</w:t>
            </w:r>
            <w:r w:rsidR="00B53666" w:rsidRPr="007F28DA">
              <w:rPr>
                <w:rFonts w:hint="eastAsia"/>
              </w:rPr>
              <w:t xml:space="preserve"> </w:t>
            </w:r>
            <w:r w:rsidR="00B53666" w:rsidRPr="007F28DA">
              <w:t>85</w:t>
            </w:r>
            <w:r w:rsidR="00B53666" w:rsidRPr="007F28DA">
              <w:rPr>
                <w:rFonts w:hint="eastAsia"/>
              </w:rPr>
              <w:t>分（含）以上支付全款，</w:t>
            </w:r>
            <w:r w:rsidR="00B53666" w:rsidRPr="007F28DA">
              <w:rPr>
                <w:rFonts w:hint="eastAsia"/>
              </w:rPr>
              <w:t>8</w:t>
            </w:r>
            <w:r w:rsidR="00B53666" w:rsidRPr="007F28DA">
              <w:t>4</w:t>
            </w:r>
            <w:r w:rsidR="00B53666" w:rsidRPr="007F28DA">
              <w:rPr>
                <w:rFonts w:hint="eastAsia"/>
              </w:rPr>
              <w:t>分（含）</w:t>
            </w:r>
            <w:r w:rsidR="00B53666" w:rsidRPr="007F28DA">
              <w:rPr>
                <w:rFonts w:hint="eastAsia"/>
              </w:rPr>
              <w:t>-</w:t>
            </w:r>
            <w:r w:rsidR="00B53666" w:rsidRPr="007F28DA">
              <w:t>80</w:t>
            </w:r>
            <w:r w:rsidR="00B53666" w:rsidRPr="007F28DA">
              <w:rPr>
                <w:rFonts w:hint="eastAsia"/>
              </w:rPr>
              <w:t>分（含）每分扣罚</w:t>
            </w:r>
            <w:r w:rsidR="00B53666" w:rsidRPr="007F28DA">
              <w:rPr>
                <w:rFonts w:hint="eastAsia"/>
              </w:rPr>
              <w:t>100</w:t>
            </w:r>
            <w:r w:rsidR="00B53666" w:rsidRPr="007F28DA">
              <w:rPr>
                <w:rFonts w:hint="eastAsia"/>
              </w:rPr>
              <w:t>元，，</w:t>
            </w:r>
            <w:r w:rsidR="00B53666" w:rsidRPr="007F28DA">
              <w:rPr>
                <w:rFonts w:hint="eastAsia"/>
              </w:rPr>
              <w:t>79</w:t>
            </w:r>
            <w:r w:rsidR="00B53666" w:rsidRPr="007F28DA">
              <w:rPr>
                <w:rFonts w:hint="eastAsia"/>
              </w:rPr>
              <w:t>分（含）</w:t>
            </w:r>
            <w:r w:rsidR="00B53666" w:rsidRPr="007F28DA">
              <w:rPr>
                <w:rFonts w:hint="eastAsia"/>
              </w:rPr>
              <w:t>-75</w:t>
            </w:r>
            <w:r w:rsidR="00B53666" w:rsidRPr="007F28DA">
              <w:rPr>
                <w:rFonts w:hint="eastAsia"/>
              </w:rPr>
              <w:t>分（含）每分扣罚</w:t>
            </w:r>
            <w:r w:rsidR="00B53666" w:rsidRPr="007F28DA">
              <w:t>2</w:t>
            </w:r>
            <w:r w:rsidR="00B53666" w:rsidRPr="007F28DA">
              <w:rPr>
                <w:rFonts w:hint="eastAsia"/>
              </w:rPr>
              <w:t>00</w:t>
            </w:r>
            <w:r w:rsidR="00B53666" w:rsidRPr="007F28DA">
              <w:rPr>
                <w:rFonts w:hint="eastAsia"/>
              </w:rPr>
              <w:t>元；</w:t>
            </w:r>
            <w:r w:rsidR="00B53666" w:rsidRPr="007F28DA">
              <w:rPr>
                <w:rFonts w:hint="eastAsia"/>
              </w:rPr>
              <w:t>74</w:t>
            </w:r>
            <w:r w:rsidR="00B53666" w:rsidRPr="007F28DA">
              <w:rPr>
                <w:rFonts w:hint="eastAsia"/>
              </w:rPr>
              <w:t>分（含）</w:t>
            </w:r>
            <w:r w:rsidR="00B53666" w:rsidRPr="007F28DA">
              <w:rPr>
                <w:rFonts w:hint="eastAsia"/>
              </w:rPr>
              <w:t>-70</w:t>
            </w:r>
            <w:r w:rsidR="00B53666" w:rsidRPr="007F28DA">
              <w:rPr>
                <w:rFonts w:hint="eastAsia"/>
              </w:rPr>
              <w:t>分（含）每分扣罚</w:t>
            </w:r>
            <w:r w:rsidR="00B53666" w:rsidRPr="007F28DA">
              <w:t>3</w:t>
            </w:r>
            <w:r w:rsidR="00B53666" w:rsidRPr="007F28DA">
              <w:rPr>
                <w:rFonts w:hint="eastAsia"/>
              </w:rPr>
              <w:t>00</w:t>
            </w:r>
            <w:r w:rsidR="00B53666" w:rsidRPr="007F28DA">
              <w:rPr>
                <w:rFonts w:hint="eastAsia"/>
              </w:rPr>
              <w:t>元，</w:t>
            </w:r>
            <w:r w:rsidR="00B53666" w:rsidRPr="007F28DA">
              <w:rPr>
                <w:rFonts w:hint="eastAsia"/>
              </w:rPr>
              <w:t>70</w:t>
            </w:r>
            <w:r w:rsidR="00B53666" w:rsidRPr="007F28DA">
              <w:rPr>
                <w:rFonts w:hint="eastAsia"/>
              </w:rPr>
              <w:t>分以下一次扣罚</w:t>
            </w:r>
            <w:r w:rsidR="00B53666" w:rsidRPr="007F28DA">
              <w:t>50</w:t>
            </w:r>
            <w:r w:rsidR="00B53666" w:rsidRPr="007F28DA">
              <w:rPr>
                <w:rFonts w:hint="eastAsia"/>
              </w:rPr>
              <w:t>00</w:t>
            </w:r>
            <w:r w:rsidR="00B53666" w:rsidRPr="007F28DA">
              <w:rPr>
                <w:rFonts w:hint="eastAsia"/>
              </w:rPr>
              <w:t>元，并进行书面整改通知书，限期整改；第二次</w:t>
            </w:r>
            <w:r w:rsidR="00B53666" w:rsidRPr="007F28DA">
              <w:rPr>
                <w:rFonts w:hint="eastAsia"/>
              </w:rPr>
              <w:t>70</w:t>
            </w:r>
            <w:r w:rsidR="00B53666" w:rsidRPr="007F28DA">
              <w:rPr>
                <w:rFonts w:hint="eastAsia"/>
              </w:rPr>
              <w:t>分以下甲方将有权终止绿化服务合同。</w:t>
            </w:r>
          </w:p>
        </w:tc>
      </w:tr>
    </w:tbl>
    <w:p w:rsidR="00526DD2" w:rsidRDefault="00526DD2"/>
    <w:p w:rsidR="00B53666" w:rsidRDefault="00B53666">
      <w:bookmarkStart w:id="0" w:name="_GoBack"/>
      <w:bookmarkEnd w:id="0"/>
    </w:p>
    <w:sectPr w:rsidR="00B53666" w:rsidSect="00526D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0FD" w:rsidRDefault="003A70FD" w:rsidP="002761F4">
      <w:r>
        <w:separator/>
      </w:r>
    </w:p>
  </w:endnote>
  <w:endnote w:type="continuationSeparator" w:id="0">
    <w:p w:rsidR="003A70FD" w:rsidRDefault="003A70FD" w:rsidP="00276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0FD" w:rsidRDefault="003A70FD" w:rsidP="002761F4">
      <w:r>
        <w:separator/>
      </w:r>
    </w:p>
  </w:footnote>
  <w:footnote w:type="continuationSeparator" w:id="0">
    <w:p w:rsidR="003A70FD" w:rsidRDefault="003A70FD" w:rsidP="002761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ECE"/>
    <w:rsid w:val="000A3237"/>
    <w:rsid w:val="000E3136"/>
    <w:rsid w:val="00151BC3"/>
    <w:rsid w:val="001A593E"/>
    <w:rsid w:val="001D514B"/>
    <w:rsid w:val="002761F4"/>
    <w:rsid w:val="002F40AC"/>
    <w:rsid w:val="003A70FD"/>
    <w:rsid w:val="003D134D"/>
    <w:rsid w:val="004F14EB"/>
    <w:rsid w:val="00526DD2"/>
    <w:rsid w:val="00590D3E"/>
    <w:rsid w:val="00592C09"/>
    <w:rsid w:val="005B2D1E"/>
    <w:rsid w:val="006D308B"/>
    <w:rsid w:val="007C4993"/>
    <w:rsid w:val="007F28DA"/>
    <w:rsid w:val="0089008F"/>
    <w:rsid w:val="008C42BB"/>
    <w:rsid w:val="009C7DEC"/>
    <w:rsid w:val="00A936B0"/>
    <w:rsid w:val="00B53666"/>
    <w:rsid w:val="00B60C63"/>
    <w:rsid w:val="00BC320D"/>
    <w:rsid w:val="00BE21A2"/>
    <w:rsid w:val="00C4163E"/>
    <w:rsid w:val="00CB751D"/>
    <w:rsid w:val="00D467DB"/>
    <w:rsid w:val="00D969CD"/>
    <w:rsid w:val="00F55BC5"/>
    <w:rsid w:val="00F61B35"/>
    <w:rsid w:val="00F9355E"/>
    <w:rsid w:val="00FA2ECE"/>
    <w:rsid w:val="537B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26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26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26DD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26DD2"/>
    <w:rPr>
      <w:sz w:val="18"/>
      <w:szCs w:val="18"/>
    </w:rPr>
  </w:style>
  <w:style w:type="paragraph" w:customStyle="1" w:styleId="21">
    <w:name w:val="正文空2格  1."/>
    <w:basedOn w:val="a"/>
    <w:rsid w:val="00526DD2"/>
    <w:pPr>
      <w:adjustRightInd w:val="0"/>
      <w:spacing w:line="360" w:lineRule="auto"/>
      <w:ind w:firstLineChars="200" w:firstLine="200"/>
      <w:textAlignment w:val="baseline"/>
    </w:pPr>
    <w:rPr>
      <w:rFonts w:ascii="宋体" w:eastAsia="仿宋" w:hAnsi="宋体" w:cs="宋体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童珍</cp:lastModifiedBy>
  <cp:revision>4</cp:revision>
  <cp:lastPrinted>2023-07-04T02:34:00Z</cp:lastPrinted>
  <dcterms:created xsi:type="dcterms:W3CDTF">2023-03-30T03:29:00Z</dcterms:created>
  <dcterms:modified xsi:type="dcterms:W3CDTF">2023-07-04T02:34:00Z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BCFA7FE8424842E4A6E416DA50E0B42E</vt:lpwstr>
  </property>
</Properties>
</file>