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国药动保中空纤维柱物料采购用户需求（URS）</w:t>
      </w:r>
    </w:p>
    <w:p>
      <w:pPr>
        <w:numPr>
          <w:ilvl w:val="0"/>
          <w:numId w:val="1"/>
        </w:numPr>
        <w:spacing w:line="360" w:lineRule="auto"/>
        <w:jc w:val="both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概述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本项目为国药动保抗原规模化生产浓缩纯化工艺用物料采购设立。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目的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为了满足抗原规模化生产工艺需求，国药动保需要批量采购中空纤维柱以满足生产需求。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3. 范围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适用于超滤设备系统的中空纤维柱选型与采购的用户需求文件。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4 用户需求标准内容</w:t>
      </w:r>
    </w:p>
    <w:tbl>
      <w:tblPr>
        <w:tblStyle w:val="2"/>
        <w:tblW w:w="8931" w:type="dxa"/>
        <w:tblInd w:w="-15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2586"/>
        <w:gridCol w:w="3402"/>
        <w:gridCol w:w="127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667" w:type="dxa"/>
            <w:tcBorders>
              <w:top w:val="double" w:color="auto" w:sz="4" w:space="0"/>
              <w:bottom w:val="single" w:color="auto" w:sz="6" w:space="0"/>
            </w:tcBorders>
            <w:shd w:val="clear" w:color="auto" w:fill="00CCFF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需求编号</w:t>
            </w:r>
          </w:p>
        </w:tc>
        <w:tc>
          <w:tcPr>
            <w:tcW w:w="2586" w:type="dxa"/>
            <w:tcBorders>
              <w:top w:val="double" w:color="auto" w:sz="4" w:space="0"/>
              <w:bottom w:val="single" w:color="auto" w:sz="6" w:space="0"/>
            </w:tcBorders>
            <w:shd w:val="clear" w:color="auto" w:fill="00CCFF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项目</w:t>
            </w:r>
          </w:p>
        </w:tc>
        <w:tc>
          <w:tcPr>
            <w:tcW w:w="3402" w:type="dxa"/>
            <w:tcBorders>
              <w:top w:val="double" w:color="auto" w:sz="4" w:space="0"/>
              <w:bottom w:val="single" w:color="auto" w:sz="6" w:space="0"/>
            </w:tcBorders>
            <w:shd w:val="clear" w:color="auto" w:fill="00CCFF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需求</w:t>
            </w:r>
          </w:p>
        </w:tc>
        <w:tc>
          <w:tcPr>
            <w:tcW w:w="1276" w:type="dxa"/>
            <w:tcBorders>
              <w:top w:val="double" w:color="auto" w:sz="4" w:space="0"/>
              <w:bottom w:val="single" w:color="auto" w:sz="6" w:space="0"/>
            </w:tcBorders>
            <w:shd w:val="clear" w:color="auto" w:fill="00CCFF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必需/期望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1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b/>
                <w:sz w:val="24"/>
              </w:rPr>
              <w:t>1．生产技术要求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URS01－01</w:t>
            </w:r>
          </w:p>
        </w:tc>
        <w:tc>
          <w:tcPr>
            <w:tcW w:w="2586" w:type="dxa"/>
            <w:tcBorders>
              <w:top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eastAsia="仿宋"/>
                <w:kern w:val="0"/>
                <w:sz w:val="24"/>
                <w:lang w:val="en-US" w:bidi="zh-CN"/>
              </w:rPr>
            </w:pPr>
            <w:r>
              <w:rPr>
                <w:rFonts w:hint="eastAsia" w:eastAsia="仿宋"/>
                <w:kern w:val="0"/>
                <w:sz w:val="24"/>
                <w:lang w:val="en-US" w:bidi="zh-CN"/>
              </w:rPr>
              <w:t>分子量</w:t>
            </w:r>
          </w:p>
        </w:tc>
        <w:tc>
          <w:tcPr>
            <w:tcW w:w="3402" w:type="dxa"/>
            <w:tcBorders>
              <w:top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default" w:eastAsia="仿宋"/>
                <w:kern w:val="0"/>
                <w:sz w:val="24"/>
                <w:lang w:val="en-US" w:eastAsia="zh-CN" w:bidi="zh-CN"/>
              </w:rPr>
            </w:pPr>
            <w:r>
              <w:rPr>
                <w:rFonts w:hint="eastAsia" w:eastAsia="仿宋"/>
                <w:kern w:val="0"/>
                <w:sz w:val="24"/>
                <w:lang w:val="en-US" w:bidi="zh-CN"/>
              </w:rPr>
              <w:t>膜柱孔径750</w:t>
            </w:r>
            <w:r>
              <w:rPr>
                <w:rFonts w:hint="eastAsia" w:eastAsia="仿宋"/>
                <w:kern w:val="0"/>
                <w:sz w:val="24"/>
                <w:lang w:val="en-US" w:eastAsia="zh-CN" w:bidi="zh-CN"/>
              </w:rPr>
              <w:t>kd</w:t>
            </w:r>
          </w:p>
        </w:tc>
        <w:tc>
          <w:tcPr>
            <w:tcW w:w="1276" w:type="dxa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必须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eastAsia="仿宋"/>
                <w:sz w:val="24"/>
              </w:rPr>
              <w:t>URS01－0</w:t>
            </w:r>
            <w:r>
              <w:rPr>
                <w:rFonts w:hint="eastAsia" w:eastAsia="仿宋"/>
                <w:sz w:val="24"/>
                <w:lang w:val="en-US" w:eastAsia="zh-CN"/>
              </w:rPr>
              <w:t>2</w:t>
            </w:r>
          </w:p>
        </w:tc>
        <w:tc>
          <w:tcPr>
            <w:tcW w:w="2586" w:type="dxa"/>
            <w:tcBorders>
              <w:top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eastAsia="仿宋"/>
                <w:kern w:val="0"/>
                <w:sz w:val="24"/>
                <w:lang w:bidi="zh-CN"/>
              </w:rPr>
            </w:pPr>
            <w:r>
              <w:rPr>
                <w:rFonts w:hint="eastAsia" w:eastAsia="仿宋"/>
                <w:kern w:val="0"/>
                <w:sz w:val="24"/>
                <w:lang w:bidi="zh-CN"/>
              </w:rPr>
              <w:t>膜柱性能</w:t>
            </w:r>
          </w:p>
        </w:tc>
        <w:tc>
          <w:tcPr>
            <w:tcW w:w="3402" w:type="dxa"/>
            <w:tcBorders>
              <w:top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eastAsia="仿宋"/>
                <w:kern w:val="0"/>
                <w:sz w:val="24"/>
                <w:lang w:bidi="zh-CN"/>
              </w:rPr>
            </w:pPr>
            <w:r>
              <w:rPr>
                <w:rFonts w:hint="eastAsia" w:eastAsia="仿宋"/>
                <w:kern w:val="0"/>
                <w:sz w:val="24"/>
                <w:lang w:bidi="zh-CN"/>
              </w:rPr>
              <w:t>膜柱面积、纤维数量、膜柱接口尺寸应满足</w:t>
            </w:r>
            <w:r>
              <w:rPr>
                <w:rFonts w:hint="eastAsia" w:eastAsia="仿宋"/>
                <w:kern w:val="0"/>
                <w:sz w:val="24"/>
                <w:lang w:val="en-US" w:eastAsia="zh-CN" w:bidi="zh-CN"/>
              </w:rPr>
              <w:t>超滤设备</w:t>
            </w:r>
            <w:r>
              <w:rPr>
                <w:rFonts w:hint="eastAsia" w:eastAsia="仿宋"/>
                <w:kern w:val="0"/>
                <w:sz w:val="24"/>
                <w:lang w:bidi="zh-CN"/>
              </w:rPr>
              <w:t>需求表内要求</w:t>
            </w:r>
          </w:p>
        </w:tc>
        <w:tc>
          <w:tcPr>
            <w:tcW w:w="1276" w:type="dxa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必需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eastAsia="仿宋"/>
                <w:sz w:val="24"/>
              </w:rPr>
              <w:t>URS01－0</w:t>
            </w:r>
            <w:r>
              <w:rPr>
                <w:rFonts w:hint="eastAsia" w:eastAsia="仿宋"/>
                <w:sz w:val="24"/>
                <w:lang w:val="en-US" w:eastAsia="zh-CN"/>
              </w:rPr>
              <w:t>3</w:t>
            </w:r>
          </w:p>
        </w:tc>
        <w:tc>
          <w:tcPr>
            <w:tcW w:w="2586" w:type="dxa"/>
            <w:tcBorders>
              <w:top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eastAsia="仿宋"/>
                <w:kern w:val="0"/>
                <w:sz w:val="24"/>
                <w:lang w:bidi="zh-CN"/>
              </w:rPr>
            </w:pPr>
            <w:r>
              <w:rPr>
                <w:rFonts w:hint="eastAsia" w:eastAsia="仿宋"/>
                <w:kern w:val="0"/>
                <w:sz w:val="24"/>
                <w:lang w:bidi="zh-CN"/>
              </w:rPr>
              <w:t>膜柱材质</w:t>
            </w:r>
          </w:p>
        </w:tc>
        <w:tc>
          <w:tcPr>
            <w:tcW w:w="3402" w:type="dxa"/>
            <w:tcBorders>
              <w:top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eastAsia="仿宋"/>
                <w:kern w:val="0"/>
                <w:sz w:val="24"/>
                <w:lang w:bidi="zh-CN"/>
              </w:rPr>
            </w:pPr>
            <w:r>
              <w:rPr>
                <w:rFonts w:hint="eastAsia" w:eastAsia="仿宋"/>
                <w:kern w:val="0"/>
                <w:sz w:val="24"/>
                <w:lang w:bidi="zh-CN"/>
              </w:rPr>
              <w:t>材质为改性聚醚砜（m</w:t>
            </w:r>
            <w:r>
              <w:rPr>
                <w:rFonts w:eastAsia="仿宋"/>
                <w:kern w:val="0"/>
                <w:sz w:val="24"/>
                <w:lang w:bidi="zh-CN"/>
              </w:rPr>
              <w:t>PES</w:t>
            </w:r>
            <w:r>
              <w:rPr>
                <w:rFonts w:hint="eastAsia" w:eastAsia="仿宋"/>
                <w:kern w:val="0"/>
                <w:sz w:val="24"/>
                <w:lang w:bidi="zh-CN"/>
              </w:rPr>
              <w:t>），材质符合U</w:t>
            </w:r>
            <w:r>
              <w:rPr>
                <w:rFonts w:eastAsia="仿宋"/>
                <w:kern w:val="0"/>
                <w:sz w:val="24"/>
                <w:lang w:bidi="zh-CN"/>
              </w:rPr>
              <w:t>SP C</w:t>
            </w:r>
            <w:r>
              <w:rPr>
                <w:rFonts w:hint="eastAsia" w:eastAsia="仿宋"/>
                <w:kern w:val="0"/>
                <w:sz w:val="24"/>
                <w:lang w:bidi="zh-CN"/>
              </w:rPr>
              <w:t>l</w:t>
            </w:r>
            <w:r>
              <w:rPr>
                <w:rFonts w:eastAsia="仿宋"/>
                <w:kern w:val="0"/>
                <w:sz w:val="24"/>
                <w:lang w:bidi="zh-CN"/>
              </w:rPr>
              <w:t>ass VI</w:t>
            </w:r>
            <w:r>
              <w:rPr>
                <w:rFonts w:hint="eastAsia" w:eastAsia="仿宋"/>
                <w:kern w:val="0"/>
                <w:sz w:val="24"/>
                <w:lang w:bidi="zh-CN"/>
              </w:rPr>
              <w:t>、E</w:t>
            </w:r>
            <w:r>
              <w:rPr>
                <w:rFonts w:eastAsia="仿宋"/>
                <w:kern w:val="0"/>
                <w:sz w:val="24"/>
                <w:lang w:bidi="zh-CN"/>
              </w:rPr>
              <w:t>MA/410/01</w:t>
            </w:r>
            <w:r>
              <w:rPr>
                <w:rFonts w:hint="eastAsia" w:eastAsia="仿宋"/>
                <w:kern w:val="0"/>
                <w:sz w:val="24"/>
                <w:lang w:bidi="zh-CN"/>
              </w:rPr>
              <w:t>指南、T</w:t>
            </w:r>
            <w:r>
              <w:rPr>
                <w:rFonts w:eastAsia="仿宋"/>
                <w:kern w:val="0"/>
                <w:sz w:val="24"/>
                <w:lang w:bidi="zh-CN"/>
              </w:rPr>
              <w:t>SE/BES</w:t>
            </w:r>
            <w:r>
              <w:rPr>
                <w:rFonts w:hint="eastAsia" w:eastAsia="仿宋"/>
                <w:kern w:val="0"/>
                <w:sz w:val="24"/>
                <w:lang w:bidi="zh-CN"/>
              </w:rPr>
              <w:t>无动物来源声明的相关要求</w:t>
            </w:r>
          </w:p>
        </w:tc>
        <w:tc>
          <w:tcPr>
            <w:tcW w:w="1276" w:type="dxa"/>
            <w:tcBorders>
              <w:top w:val="single" w:color="auto" w:sz="6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必需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eastAsia="仿宋"/>
                <w:sz w:val="24"/>
              </w:rPr>
              <w:t>URS01－0</w:t>
            </w:r>
            <w:r>
              <w:rPr>
                <w:rFonts w:hint="eastAsia" w:eastAsia="仿宋"/>
                <w:sz w:val="24"/>
                <w:lang w:val="en-US" w:eastAsia="zh-CN"/>
              </w:rPr>
              <w:t>4</w:t>
            </w:r>
          </w:p>
        </w:tc>
        <w:tc>
          <w:tcPr>
            <w:tcW w:w="2586" w:type="dxa"/>
            <w:tcBorders>
              <w:top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eastAsia="仿宋"/>
                <w:kern w:val="0"/>
                <w:sz w:val="24"/>
                <w:lang w:bidi="zh-CN"/>
              </w:rPr>
            </w:pPr>
            <w:r>
              <w:rPr>
                <w:rFonts w:hint="eastAsia" w:eastAsia="仿宋"/>
                <w:kern w:val="0"/>
                <w:sz w:val="24"/>
                <w:lang w:bidi="zh-CN"/>
              </w:rPr>
              <w:t>化学兼容性</w:t>
            </w:r>
          </w:p>
        </w:tc>
        <w:tc>
          <w:tcPr>
            <w:tcW w:w="3402" w:type="dxa"/>
            <w:tcBorders>
              <w:top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eastAsia="仿宋"/>
                <w:kern w:val="0"/>
                <w:sz w:val="24"/>
                <w:lang w:bidi="zh-CN"/>
              </w:rPr>
            </w:pPr>
            <w:r>
              <w:rPr>
                <w:rFonts w:hint="eastAsia" w:eastAsia="仿宋"/>
                <w:kern w:val="0"/>
                <w:sz w:val="24"/>
                <w:lang w:bidi="zh-CN"/>
              </w:rPr>
              <w:t>膜柱可耐受0</w:t>
            </w:r>
            <w:r>
              <w:rPr>
                <w:rFonts w:eastAsia="仿宋"/>
                <w:kern w:val="0"/>
                <w:sz w:val="24"/>
                <w:lang w:bidi="zh-CN"/>
              </w:rPr>
              <w:t>.5M N</w:t>
            </w:r>
            <w:r>
              <w:rPr>
                <w:rFonts w:hint="eastAsia" w:eastAsia="仿宋"/>
                <w:kern w:val="0"/>
                <w:sz w:val="24"/>
                <w:lang w:bidi="zh-CN"/>
              </w:rPr>
              <w:t>a</w:t>
            </w:r>
            <w:r>
              <w:rPr>
                <w:rFonts w:eastAsia="仿宋"/>
                <w:kern w:val="0"/>
                <w:sz w:val="24"/>
                <w:lang w:bidi="zh-CN"/>
              </w:rPr>
              <w:t>OH</w:t>
            </w:r>
            <w:r>
              <w:rPr>
                <w:rFonts w:hint="eastAsia" w:eastAsia="仿宋"/>
                <w:kern w:val="0"/>
                <w:sz w:val="24"/>
                <w:lang w:bidi="zh-CN"/>
              </w:rPr>
              <w:t>，2-</w:t>
            </w:r>
            <w:r>
              <w:rPr>
                <w:rFonts w:eastAsia="仿宋"/>
                <w:kern w:val="0"/>
                <w:sz w:val="24"/>
                <w:lang w:bidi="zh-CN"/>
              </w:rPr>
              <w:t>3</w:t>
            </w:r>
            <w:r>
              <w:rPr>
                <w:rFonts w:hint="eastAsia" w:eastAsia="仿宋"/>
                <w:kern w:val="0"/>
                <w:sz w:val="24"/>
                <w:lang w:bidi="zh-CN"/>
              </w:rPr>
              <w:t>小时的C</w:t>
            </w:r>
            <w:r>
              <w:rPr>
                <w:rFonts w:eastAsia="仿宋"/>
                <w:kern w:val="0"/>
                <w:sz w:val="24"/>
                <w:lang w:bidi="zh-CN"/>
              </w:rPr>
              <w:t>IP</w:t>
            </w:r>
            <w:r>
              <w:rPr>
                <w:rFonts w:hint="eastAsia" w:eastAsia="仿宋"/>
                <w:kern w:val="0"/>
                <w:sz w:val="24"/>
                <w:lang w:bidi="zh-CN"/>
              </w:rPr>
              <w:t>清洗，能在0</w:t>
            </w:r>
            <w:r>
              <w:rPr>
                <w:rFonts w:eastAsia="仿宋"/>
                <w:kern w:val="0"/>
                <w:sz w:val="24"/>
                <w:lang w:bidi="zh-CN"/>
              </w:rPr>
              <w:t>.1M N</w:t>
            </w:r>
            <w:r>
              <w:rPr>
                <w:rFonts w:hint="eastAsia" w:eastAsia="仿宋"/>
                <w:kern w:val="0"/>
                <w:sz w:val="24"/>
                <w:lang w:bidi="zh-CN"/>
              </w:rPr>
              <w:t>a</w:t>
            </w:r>
            <w:r>
              <w:rPr>
                <w:rFonts w:eastAsia="仿宋"/>
                <w:kern w:val="0"/>
                <w:sz w:val="24"/>
                <w:lang w:bidi="zh-CN"/>
              </w:rPr>
              <w:t>OH</w:t>
            </w:r>
            <w:r>
              <w:rPr>
                <w:rFonts w:hint="eastAsia" w:eastAsia="仿宋"/>
                <w:kern w:val="0"/>
                <w:sz w:val="24"/>
                <w:lang w:bidi="zh-CN"/>
              </w:rPr>
              <w:t>中长期保存</w:t>
            </w:r>
          </w:p>
        </w:tc>
        <w:tc>
          <w:tcPr>
            <w:tcW w:w="1276" w:type="dxa"/>
            <w:tcBorders>
              <w:top w:val="single" w:color="auto" w:sz="6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必需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1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b/>
                <w:sz w:val="24"/>
              </w:rPr>
              <w:t>2．质</w:t>
            </w:r>
            <w:r>
              <w:rPr>
                <w:rFonts w:hint="eastAsia" w:eastAsia="仿宋"/>
                <w:b/>
                <w:sz w:val="24"/>
              </w:rPr>
              <w:t>量</w:t>
            </w:r>
            <w:r>
              <w:rPr>
                <w:rFonts w:eastAsia="仿宋"/>
                <w:b/>
                <w:sz w:val="24"/>
              </w:rPr>
              <w:t>要求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eastAsia="仿宋"/>
                <w:sz w:val="24"/>
              </w:rPr>
              <w:t>URS01－0</w:t>
            </w:r>
            <w:r>
              <w:rPr>
                <w:rFonts w:hint="eastAsia" w:eastAsia="仿宋"/>
                <w:sz w:val="24"/>
                <w:lang w:val="en-US" w:eastAsia="zh-CN"/>
              </w:rPr>
              <w:t>5</w:t>
            </w:r>
          </w:p>
        </w:tc>
        <w:tc>
          <w:tcPr>
            <w:tcW w:w="258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质量体系</w:t>
            </w: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膜柱制造商可提供I</w:t>
            </w:r>
            <w:r>
              <w:rPr>
                <w:rFonts w:eastAsia="仿宋"/>
                <w:sz w:val="24"/>
              </w:rPr>
              <w:t>SO9001</w:t>
            </w:r>
            <w:r>
              <w:rPr>
                <w:rFonts w:hint="eastAsia" w:eastAsia="仿宋"/>
                <w:sz w:val="24"/>
              </w:rPr>
              <w:t>质量体系认证证书及其他相关认证证书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必需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eastAsia="仿宋"/>
                <w:sz w:val="24"/>
              </w:rPr>
              <w:t>URS01－0</w:t>
            </w:r>
            <w:r>
              <w:rPr>
                <w:rFonts w:hint="eastAsia" w:eastAsia="仿宋"/>
                <w:sz w:val="24"/>
                <w:lang w:val="en-US" w:eastAsia="zh-CN"/>
              </w:rPr>
              <w:t>6</w:t>
            </w:r>
          </w:p>
        </w:tc>
        <w:tc>
          <w:tcPr>
            <w:tcW w:w="258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制造环境</w:t>
            </w: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膜柱制造环境应满足洁净室I</w:t>
            </w:r>
            <w:r>
              <w:rPr>
                <w:rFonts w:eastAsia="仿宋"/>
                <w:sz w:val="24"/>
              </w:rPr>
              <w:t>SO C</w:t>
            </w:r>
            <w:r>
              <w:rPr>
                <w:rFonts w:hint="eastAsia" w:eastAsia="仿宋"/>
                <w:sz w:val="24"/>
              </w:rPr>
              <w:t>l</w:t>
            </w:r>
            <w:r>
              <w:rPr>
                <w:rFonts w:eastAsia="仿宋"/>
                <w:sz w:val="24"/>
              </w:rPr>
              <w:t>ass7</w:t>
            </w:r>
            <w:r>
              <w:rPr>
                <w:rFonts w:hint="eastAsia" w:eastAsia="仿宋"/>
                <w:sz w:val="24"/>
              </w:rPr>
              <w:t>要求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必需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1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3</w:t>
            </w:r>
            <w:r>
              <w:rPr>
                <w:rFonts w:eastAsia="仿宋"/>
                <w:b/>
                <w:sz w:val="24"/>
              </w:rPr>
              <w:t>．</w:t>
            </w:r>
            <w:r>
              <w:rPr>
                <w:rFonts w:hint="eastAsia" w:eastAsia="仿宋"/>
                <w:b/>
                <w:sz w:val="24"/>
              </w:rPr>
              <w:t>应用</w:t>
            </w:r>
            <w:r>
              <w:rPr>
                <w:rFonts w:eastAsia="仿宋"/>
                <w:b/>
                <w:sz w:val="24"/>
              </w:rPr>
              <w:t>要求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eastAsia="仿宋"/>
                <w:sz w:val="24"/>
              </w:rPr>
              <w:t>URS01－0</w:t>
            </w:r>
            <w:r>
              <w:rPr>
                <w:rFonts w:hint="eastAsia" w:eastAsia="仿宋"/>
                <w:sz w:val="24"/>
                <w:lang w:val="en-US" w:eastAsia="zh-CN"/>
              </w:rPr>
              <w:t>7</w:t>
            </w:r>
          </w:p>
        </w:tc>
        <w:tc>
          <w:tcPr>
            <w:tcW w:w="258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市场应用</w:t>
            </w: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中空纤维膜柱为市面主流产品，有从小试开发到放大生产不同规格的完整型号，且所有规格膜柱产品有5年以上市场销售经验，经过市场验证的成熟产品。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必需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eastAsia="仿宋"/>
                <w:sz w:val="24"/>
              </w:rPr>
              <w:t>URS01－0</w:t>
            </w:r>
            <w:r>
              <w:rPr>
                <w:rFonts w:hint="eastAsia" w:eastAsia="仿宋"/>
                <w:sz w:val="24"/>
                <w:lang w:val="en-US" w:eastAsia="zh-CN"/>
              </w:rPr>
              <w:t>8</w:t>
            </w:r>
          </w:p>
        </w:tc>
        <w:tc>
          <w:tcPr>
            <w:tcW w:w="258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采购流程</w:t>
            </w: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若膜柱为进口产品，采购无需经过国外商务部审批，下单后即可生产制造发货，无需签订最终用户声明等文件。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必需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URS01－0</w:t>
            </w:r>
            <w:r>
              <w:rPr>
                <w:rFonts w:hint="eastAsia" w:eastAsia="仿宋"/>
                <w:sz w:val="24"/>
                <w:lang w:val="en-US" w:eastAsia="zh-CN"/>
              </w:rPr>
              <w:t>8</w:t>
            </w:r>
          </w:p>
        </w:tc>
        <w:tc>
          <w:tcPr>
            <w:tcW w:w="258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供货周期</w:t>
            </w: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能在6-8周供货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必需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jc w:val="left"/>
        <w:rPr>
          <w:rFonts w:eastAsia="仿宋"/>
          <w:b/>
          <w:bCs/>
          <w:kern w:val="0"/>
          <w:sz w:val="24"/>
          <w:lang w:bidi="zh-CN"/>
        </w:rPr>
      </w:pPr>
    </w:p>
    <w:p>
      <w:pPr>
        <w:adjustRightInd w:val="0"/>
        <w:snapToGrid w:val="0"/>
        <w:spacing w:line="360" w:lineRule="auto"/>
        <w:rPr>
          <w:rFonts w:eastAsia="仿宋"/>
          <w:b/>
          <w:sz w:val="24"/>
          <w:lang w:val="en-GB"/>
        </w:rPr>
      </w:pPr>
      <w:r>
        <w:rPr>
          <w:rFonts w:eastAsia="仿宋"/>
          <w:b/>
          <w:sz w:val="24"/>
          <w:lang w:val="en-GB"/>
        </w:rPr>
        <w:t xml:space="preserve">5.2 </w:t>
      </w:r>
      <w:r>
        <w:rPr>
          <w:rFonts w:eastAsia="仿宋"/>
          <w:b/>
          <w:bCs/>
          <w:sz w:val="24"/>
        </w:rPr>
        <w:t>URS02：</w:t>
      </w:r>
      <w:r>
        <w:rPr>
          <w:rFonts w:hint="eastAsia" w:eastAsia="仿宋"/>
          <w:b/>
          <w:bCs/>
          <w:sz w:val="24"/>
        </w:rPr>
        <w:t>物料文件</w:t>
      </w:r>
      <w:r>
        <w:rPr>
          <w:rFonts w:eastAsia="仿宋"/>
          <w:b/>
          <w:sz w:val="24"/>
          <w:lang w:val="en-GB"/>
        </w:rPr>
        <w:t>要求</w:t>
      </w:r>
    </w:p>
    <w:tbl>
      <w:tblPr>
        <w:tblStyle w:val="2"/>
        <w:tblW w:w="8931" w:type="dxa"/>
        <w:tblInd w:w="-15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2586"/>
        <w:gridCol w:w="3402"/>
        <w:gridCol w:w="127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667" w:type="dxa"/>
            <w:tcBorders>
              <w:top w:val="double" w:color="auto" w:sz="4" w:space="0"/>
              <w:bottom w:val="single" w:color="auto" w:sz="6" w:space="0"/>
            </w:tcBorders>
            <w:shd w:val="clear" w:color="auto" w:fill="00CCFF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需求编号</w:t>
            </w:r>
          </w:p>
        </w:tc>
        <w:tc>
          <w:tcPr>
            <w:tcW w:w="2586" w:type="dxa"/>
            <w:tcBorders>
              <w:top w:val="double" w:color="auto" w:sz="4" w:space="0"/>
              <w:bottom w:val="single" w:color="auto" w:sz="6" w:space="0"/>
            </w:tcBorders>
            <w:shd w:val="clear" w:color="auto" w:fill="00CCFF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项目</w:t>
            </w:r>
          </w:p>
        </w:tc>
        <w:tc>
          <w:tcPr>
            <w:tcW w:w="3402" w:type="dxa"/>
            <w:tcBorders>
              <w:top w:val="double" w:color="auto" w:sz="4" w:space="0"/>
              <w:bottom w:val="single" w:color="auto" w:sz="6" w:space="0"/>
            </w:tcBorders>
            <w:shd w:val="clear" w:color="auto" w:fill="00CCFF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需求</w:t>
            </w:r>
          </w:p>
        </w:tc>
        <w:tc>
          <w:tcPr>
            <w:tcW w:w="1276" w:type="dxa"/>
            <w:tcBorders>
              <w:top w:val="double" w:color="auto" w:sz="4" w:space="0"/>
              <w:bottom w:val="single" w:color="auto" w:sz="6" w:space="0"/>
            </w:tcBorders>
            <w:shd w:val="clear" w:color="auto" w:fill="00CCFF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必需/期望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URS02－01</w:t>
            </w:r>
          </w:p>
        </w:tc>
        <w:tc>
          <w:tcPr>
            <w:tcW w:w="258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工厂质量体系证书</w:t>
            </w: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提供工厂质量体系认证证书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必需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URS02－02</w:t>
            </w:r>
          </w:p>
        </w:tc>
        <w:tc>
          <w:tcPr>
            <w:tcW w:w="2586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膜柱质量文件</w:t>
            </w:r>
          </w:p>
        </w:tc>
        <w:tc>
          <w:tcPr>
            <w:tcW w:w="3402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提供膜柱C</w:t>
            </w:r>
            <w:r>
              <w:rPr>
                <w:rFonts w:eastAsia="仿宋"/>
                <w:sz w:val="24"/>
              </w:rPr>
              <w:t>OQ</w:t>
            </w:r>
            <w:r>
              <w:rPr>
                <w:rFonts w:hint="eastAsia" w:eastAsia="仿宋"/>
                <w:sz w:val="24"/>
              </w:rPr>
              <w:t>证书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必需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URS02－03</w:t>
            </w:r>
          </w:p>
        </w:tc>
        <w:tc>
          <w:tcPr>
            <w:tcW w:w="2586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膜柱使用手册</w:t>
            </w:r>
          </w:p>
        </w:tc>
        <w:tc>
          <w:tcPr>
            <w:tcW w:w="3402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提供膜柱安装使用说明书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必需</w:t>
            </w: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default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AF7A30"/>
    <w:multiLevelType w:val="multilevel"/>
    <w:tmpl w:val="0FAF7A30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yNjczODcwZDlkZTEzYWMwNTNhMGNmOWYyNGI2NTUifQ=="/>
  </w:docVars>
  <w:rsids>
    <w:rsidRoot w:val="00000000"/>
    <w:rsid w:val="5EA07704"/>
    <w:rsid w:val="6B73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2023-12-20T00:44:00Z</dcterms:created>
  <dc:creator>Administrator</dc:creator>
  <cp:lastModifiedBy>Administrator</cp:lastModifiedBy>
  <dcterms:modified xsi:type="dcterms:W3CDTF">2023-12-20T03:10:24Z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F0B16FEDF2644FB5BED7D77DB6823E67_12</vt:lpwstr>
  </property>
</Properties>
</file>