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09F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72855A63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0E98C5E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1ABAA42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5373F63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33877D30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6FDA6FD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2A00912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72CDA73C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695A4BA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45DD5E3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87369D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EB080D2" w14:textId="3E2F1693" w:rsidR="00FD1FE7" w:rsidRDefault="003D031C">
      <w:pPr>
        <w:spacing w:line="360" w:lineRule="auto"/>
        <w:ind w:leftChars="-373" w:left="-783" w:rightChars="-361" w:right="-758"/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药物分散体系悬浮稳定测试仪</w:t>
      </w:r>
    </w:p>
    <w:p w14:paraId="344AF412" w14:textId="77777777" w:rsidR="00FD1FE7" w:rsidRDefault="00237AD9">
      <w:pPr>
        <w:spacing w:line="360" w:lineRule="auto"/>
        <w:ind w:leftChars="-373" w:left="-783" w:rightChars="-361" w:right="-758"/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用户需求说明书</w:t>
      </w:r>
    </w:p>
    <w:p w14:paraId="3A823313" w14:textId="77777777" w:rsidR="00FD1FE7" w:rsidRDefault="00237AD9">
      <w:pPr>
        <w:widowControl/>
        <w:jc w:val="left"/>
        <w:rPr>
          <w:rFonts w:ascii="宋体" w:hAnsi="宋体" w:hint="eastAsia"/>
          <w:smallCaps/>
          <w:kern w:val="0"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2FEE464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630A0A1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13323CCC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9531E2D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  <w:bookmarkStart w:id="0" w:name="OLE_LINK14"/>
      <w:bookmarkStart w:id="1" w:name="OLE_LINK13"/>
    </w:p>
    <w:p w14:paraId="54B96370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67289747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1B406599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10865A27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0D3D4D28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03C5B9D9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537763CB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263C31CC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682"/>
      </w:tblGrid>
      <w:tr w:rsidR="00FD1FE7" w14:paraId="6E294C64" w14:textId="77777777">
        <w:tc>
          <w:tcPr>
            <w:tcW w:w="8522" w:type="dxa"/>
            <w:gridSpan w:val="2"/>
          </w:tcPr>
          <w:p w14:paraId="6E4F2AC9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</w:t>
            </w:r>
          </w:p>
        </w:tc>
      </w:tr>
      <w:tr w:rsidR="00FD1FE7" w14:paraId="10C376C0" w14:textId="77777777">
        <w:tc>
          <w:tcPr>
            <w:tcW w:w="2840" w:type="dxa"/>
          </w:tcPr>
          <w:p w14:paraId="41647D68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5682" w:type="dxa"/>
          </w:tcPr>
          <w:p w14:paraId="472BD9F8" w14:textId="77777777" w:rsidR="00FD1FE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855DB1A" w14:textId="4E41D0B3" w:rsidR="00FD1FE7" w:rsidRDefault="002A7693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晶晶</w:t>
            </w:r>
          </w:p>
        </w:tc>
      </w:tr>
      <w:tr w:rsidR="00FD1FE7" w14:paraId="287932C2" w14:textId="77777777">
        <w:tc>
          <w:tcPr>
            <w:tcW w:w="2840" w:type="dxa"/>
          </w:tcPr>
          <w:p w14:paraId="35AF526E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使用部门负责人</w:t>
            </w:r>
          </w:p>
        </w:tc>
        <w:tc>
          <w:tcPr>
            <w:tcW w:w="5682" w:type="dxa"/>
          </w:tcPr>
          <w:p w14:paraId="21FA2605" w14:textId="77777777" w:rsidR="00FD1FE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491626A" w14:textId="6C5AB862" w:rsidR="00FD1FE7" w:rsidRDefault="002A7693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吴扬</w:t>
            </w:r>
          </w:p>
        </w:tc>
      </w:tr>
      <w:tr w:rsidR="00FD1FE7" w14:paraId="00520017" w14:textId="77777777">
        <w:tc>
          <w:tcPr>
            <w:tcW w:w="2840" w:type="dxa"/>
          </w:tcPr>
          <w:p w14:paraId="4C9D036F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使用部门分管领导</w:t>
            </w:r>
          </w:p>
        </w:tc>
        <w:tc>
          <w:tcPr>
            <w:tcW w:w="5682" w:type="dxa"/>
          </w:tcPr>
          <w:p w14:paraId="3E9993B0" w14:textId="77777777" w:rsidR="00FD1FE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4C3A307" w14:textId="645B062F" w:rsidR="00FD1FE7" w:rsidRDefault="002A7693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吴扬</w:t>
            </w:r>
          </w:p>
        </w:tc>
      </w:tr>
    </w:tbl>
    <w:p w14:paraId="64DA1CD7" w14:textId="77777777" w:rsidR="00FD1FE7" w:rsidRDefault="00FD1FE7">
      <w:pPr>
        <w:spacing w:line="360" w:lineRule="auto"/>
        <w:rPr>
          <w:rFonts w:ascii="宋体" w:hAnsi="宋体" w:hint="eastAsia"/>
          <w:szCs w:val="21"/>
        </w:rPr>
      </w:pPr>
    </w:p>
    <w:p w14:paraId="1E913D93" w14:textId="77777777" w:rsidR="00FD1FE7" w:rsidRDefault="00237AD9">
      <w:pPr>
        <w:widowControl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br w:type="page"/>
      </w:r>
    </w:p>
    <w:bookmarkEnd w:id="0"/>
    <w:bookmarkEnd w:id="1"/>
    <w:p w14:paraId="44F3ED9E" w14:textId="77777777" w:rsidR="00FD1FE7" w:rsidRDefault="00237AD9">
      <w:pPr>
        <w:pStyle w:val="a5"/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 xml:space="preserve">目 录 </w:t>
      </w:r>
    </w:p>
    <w:p w14:paraId="51B2AE19" w14:textId="77777777" w:rsidR="004A2BEC" w:rsidRDefault="00237AD9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r>
        <w:rPr>
          <w:rFonts w:ascii="宋体" w:hAnsi="宋体"/>
          <w:b w:val="0"/>
          <w:sz w:val="21"/>
          <w:szCs w:val="21"/>
        </w:rPr>
        <w:fldChar w:fldCharType="begin"/>
      </w:r>
      <w:r>
        <w:rPr>
          <w:rFonts w:ascii="宋体" w:hAnsi="宋体"/>
          <w:b w:val="0"/>
          <w:sz w:val="21"/>
          <w:szCs w:val="21"/>
        </w:rPr>
        <w:instrText xml:space="preserve"> TOC \o "1-2" \h \z </w:instrText>
      </w:r>
      <w:r>
        <w:rPr>
          <w:rFonts w:ascii="宋体" w:hAnsi="宋体"/>
          <w:b w:val="0"/>
          <w:sz w:val="21"/>
          <w:szCs w:val="21"/>
        </w:rPr>
        <w:fldChar w:fldCharType="separate"/>
      </w:r>
      <w:hyperlink w:anchor="_Toc115295478" w:history="1">
        <w:r w:rsidR="004A2BEC" w:rsidRPr="00B364A6">
          <w:rPr>
            <w:rStyle w:val="af5"/>
            <w:rFonts w:ascii="宋体" w:hAnsi="宋体"/>
            <w:noProof/>
          </w:rPr>
          <w:t>1  目的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_Toc115295478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3</w:t>
        </w:r>
        <w:r w:rsidR="004A2BEC">
          <w:rPr>
            <w:noProof/>
            <w:webHidden/>
          </w:rPr>
          <w:fldChar w:fldCharType="end"/>
        </w:r>
      </w:hyperlink>
    </w:p>
    <w:p w14:paraId="4ECDD643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79" w:history="1">
        <w:r w:rsidR="004A2BEC" w:rsidRPr="00B364A6">
          <w:rPr>
            <w:rStyle w:val="af5"/>
            <w:rFonts w:ascii="宋体" w:hAnsi="宋体"/>
            <w:noProof/>
          </w:rPr>
          <w:t>2  范围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_Toc115295479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3</w:t>
        </w:r>
        <w:r w:rsidR="004A2BEC">
          <w:rPr>
            <w:noProof/>
            <w:webHidden/>
          </w:rPr>
          <w:fldChar w:fldCharType="end"/>
        </w:r>
      </w:hyperlink>
    </w:p>
    <w:p w14:paraId="49A1B8BB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0" w:history="1">
        <w:r w:rsidR="004A2BEC" w:rsidRPr="00B364A6">
          <w:rPr>
            <w:rStyle w:val="af5"/>
            <w:noProof/>
          </w:rPr>
          <w:t xml:space="preserve">3  </w:t>
        </w:r>
        <w:r w:rsidR="004A2BEC" w:rsidRPr="00B364A6">
          <w:rPr>
            <w:rStyle w:val="af5"/>
            <w:noProof/>
          </w:rPr>
          <w:t>术语定义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_Toc115295480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3</w:t>
        </w:r>
        <w:r w:rsidR="004A2BEC">
          <w:rPr>
            <w:noProof/>
            <w:webHidden/>
          </w:rPr>
          <w:fldChar w:fldCharType="end"/>
        </w:r>
      </w:hyperlink>
    </w:p>
    <w:p w14:paraId="5C38C974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1" w:history="1">
        <w:r w:rsidR="004A2BEC" w:rsidRPr="00B364A6">
          <w:rPr>
            <w:rStyle w:val="af5"/>
            <w:noProof/>
          </w:rPr>
          <w:t xml:space="preserve">4  </w:t>
        </w:r>
        <w:r w:rsidR="004A2BEC" w:rsidRPr="00B364A6">
          <w:rPr>
            <w:rStyle w:val="af5"/>
            <w:noProof/>
          </w:rPr>
          <w:t>规范和标准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_Toc115295481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4</w:t>
        </w:r>
        <w:r w:rsidR="004A2BEC">
          <w:rPr>
            <w:noProof/>
            <w:webHidden/>
          </w:rPr>
          <w:fldChar w:fldCharType="end"/>
        </w:r>
      </w:hyperlink>
    </w:p>
    <w:p w14:paraId="09955A16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2" w:history="1">
        <w:r w:rsidR="004A2BEC" w:rsidRPr="00B364A6">
          <w:rPr>
            <w:rStyle w:val="af5"/>
            <w:noProof/>
          </w:rPr>
          <w:t xml:space="preserve">5  </w:t>
        </w:r>
        <w:r w:rsidR="004A2BEC" w:rsidRPr="00B364A6">
          <w:rPr>
            <w:rStyle w:val="af5"/>
            <w:noProof/>
          </w:rPr>
          <w:t>基本要求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_Toc115295482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7</w:t>
        </w:r>
        <w:r w:rsidR="004A2BEC">
          <w:rPr>
            <w:noProof/>
            <w:webHidden/>
          </w:rPr>
          <w:fldChar w:fldCharType="end"/>
        </w:r>
      </w:hyperlink>
    </w:p>
    <w:p w14:paraId="41ADA388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3" w:history="1">
        <w:r w:rsidR="004A2BEC" w:rsidRPr="00B364A6">
          <w:rPr>
            <w:rStyle w:val="af5"/>
            <w:rFonts w:ascii="宋体" w:hAnsi="宋体"/>
            <w:noProof/>
          </w:rPr>
          <w:t>7 文件要求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_Toc115295483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9</w:t>
        </w:r>
        <w:r w:rsidR="004A2BEC">
          <w:rPr>
            <w:noProof/>
            <w:webHidden/>
          </w:rPr>
          <w:fldChar w:fldCharType="end"/>
        </w:r>
      </w:hyperlink>
    </w:p>
    <w:p w14:paraId="3D677252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4" w:history="1">
        <w:r w:rsidR="004A2BEC" w:rsidRPr="00B364A6">
          <w:rPr>
            <w:rStyle w:val="af5"/>
            <w:rFonts w:ascii="宋体" w:hAnsi="宋体"/>
            <w:noProof/>
          </w:rPr>
          <w:t>8  其它要求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_Toc115295484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9</w:t>
        </w:r>
        <w:r w:rsidR="004A2BEC">
          <w:rPr>
            <w:noProof/>
            <w:webHidden/>
          </w:rPr>
          <w:fldChar w:fldCharType="end"/>
        </w:r>
      </w:hyperlink>
    </w:p>
    <w:p w14:paraId="44998C6E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5" w:history="1">
        <w:r w:rsidR="004A2BEC" w:rsidRPr="00B364A6">
          <w:rPr>
            <w:rStyle w:val="af5"/>
            <w:rFonts w:ascii="宋体" w:hAnsi="宋体"/>
            <w:noProof/>
          </w:rPr>
          <w:t>9  质量保证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_Toc115295485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10</w:t>
        </w:r>
        <w:r w:rsidR="004A2BEC">
          <w:rPr>
            <w:noProof/>
            <w:webHidden/>
          </w:rPr>
          <w:fldChar w:fldCharType="end"/>
        </w:r>
      </w:hyperlink>
    </w:p>
    <w:p w14:paraId="51AD2D3B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6" w:history="1">
        <w:r w:rsidR="004A2BEC" w:rsidRPr="00B364A6">
          <w:rPr>
            <w:rStyle w:val="af5"/>
            <w:rFonts w:ascii="宋体" w:hAnsi="宋体"/>
            <w:noProof/>
          </w:rPr>
          <w:t>10  售后服务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_Toc115295486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10</w:t>
        </w:r>
        <w:r w:rsidR="004A2BEC">
          <w:rPr>
            <w:noProof/>
            <w:webHidden/>
          </w:rPr>
          <w:fldChar w:fldCharType="end"/>
        </w:r>
      </w:hyperlink>
    </w:p>
    <w:p w14:paraId="7BACFF08" w14:textId="77777777" w:rsidR="004A2BEC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r>
        <w:rPr>
          <w:rFonts w:ascii="宋体" w:hAnsi="宋体"/>
          <w:b w:val="0"/>
          <w:szCs w:val="21"/>
        </w:rPr>
        <w:fldChar w:fldCharType="end"/>
      </w:r>
      <w:bookmarkStart w:id="2" w:name="_Toc228869990"/>
      <w:bookmarkStart w:id="3" w:name="_Toc229213595"/>
      <w:bookmarkStart w:id="4" w:name="_Toc228870429"/>
      <w:bookmarkStart w:id="5" w:name="_Toc320033260"/>
      <w:bookmarkStart w:id="6" w:name="_Toc447631743"/>
      <w:bookmarkStart w:id="7" w:name="_Toc115295478"/>
    </w:p>
    <w:p w14:paraId="1C3F403D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190208D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513DAA7F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5C2ABD8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584751E9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31E4CAF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C70A4C5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86E198C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2D6CCA1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574FBE2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3EFB3D7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DD32C6A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395BD006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2485724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C43B533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C8B5D6A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98B76F7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65F91D6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6B6A89BE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6A7B2026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7DDB06B" w14:textId="77777777" w:rsidR="004A2BEC" w:rsidRPr="004A2BEC" w:rsidRDefault="004A2BEC" w:rsidP="004A2BEC"/>
    <w:p w14:paraId="108D4D5D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3A4810C6" w14:textId="36C0C480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r>
        <w:rPr>
          <w:rFonts w:ascii="宋体" w:hAnsi="宋体" w:hint="eastAsia"/>
          <w:b w:val="0"/>
          <w:szCs w:val="21"/>
        </w:rPr>
        <w:t xml:space="preserve">1  </w:t>
      </w:r>
      <w:r>
        <w:rPr>
          <w:rFonts w:ascii="宋体" w:hAnsi="宋体"/>
          <w:b w:val="0"/>
          <w:szCs w:val="21"/>
        </w:rPr>
        <w:t>目的</w:t>
      </w:r>
      <w:bookmarkEnd w:id="2"/>
      <w:bookmarkEnd w:id="3"/>
      <w:bookmarkEnd w:id="4"/>
      <w:bookmarkEnd w:id="5"/>
      <w:bookmarkEnd w:id="6"/>
      <w:bookmarkEnd w:id="7"/>
    </w:p>
    <w:p w14:paraId="79B85D1C" w14:textId="77777777" w:rsidR="00FD1FE7" w:rsidRDefault="00237AD9">
      <w:pPr>
        <w:ind w:firstLineChars="200" w:firstLine="420"/>
        <w:rPr>
          <w:rFonts w:ascii="宋体" w:hAnsi="宋体" w:hint="eastAsia"/>
          <w:b/>
          <w:szCs w:val="21"/>
        </w:rPr>
      </w:pPr>
      <w:r>
        <w:rPr>
          <w:rFonts w:ascii="宋体" w:hAnsi="宋体"/>
          <w:szCs w:val="21"/>
        </w:rPr>
        <w:t>该文件旨在从项目和系统的角度阐述用户的需求，总结了用户对该项目的质量和相关要求，描述了用户对该设备的工作过程及功能的期望。主要包括相关法规符合度和用户的具体需求，这份文件是构建起项目和系统的文件体系的基础，同时也是验证的可接受标准的依据。设备生产商应在规定的时间内完成并达到本用户需求的目标和</w:t>
      </w:r>
      <w:proofErr w:type="gramStart"/>
      <w:r>
        <w:rPr>
          <w:rFonts w:ascii="宋体" w:hAnsi="宋体"/>
          <w:szCs w:val="21"/>
        </w:rPr>
        <w:t>可</w:t>
      </w:r>
      <w:proofErr w:type="gramEnd"/>
      <w:r>
        <w:rPr>
          <w:rFonts w:ascii="宋体" w:hAnsi="宋体"/>
          <w:szCs w:val="21"/>
        </w:rPr>
        <w:t>接受的质量标准。本文件中未列出的具体要求，以最新相关版本的法律或行业标准为依据。</w:t>
      </w:r>
    </w:p>
    <w:p w14:paraId="30D8EB91" w14:textId="77777777" w:rsidR="00FD1FE7" w:rsidRDefault="00237AD9">
      <w:pPr>
        <w:ind w:firstLineChars="200" w:firstLine="4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/>
          <w:bCs/>
          <w:kern w:val="44"/>
          <w:szCs w:val="21"/>
        </w:rPr>
        <w:t>本用户要求将作为采购合同的附件形式递交给供应商。</w:t>
      </w:r>
    </w:p>
    <w:p w14:paraId="1B10F603" w14:textId="77777777" w:rsidR="003D031C" w:rsidRDefault="003D031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" w:name="_Toc450468917"/>
      <w:bookmarkStart w:id="9" w:name="_Toc361325930"/>
      <w:bookmarkStart w:id="10" w:name="_Toc289421665"/>
      <w:bookmarkStart w:id="11" w:name="_Toc115295479"/>
      <w:bookmarkStart w:id="12" w:name="_Toc291233299"/>
    </w:p>
    <w:p w14:paraId="6A5E8451" w14:textId="3FB19795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r>
        <w:rPr>
          <w:rFonts w:ascii="宋体" w:hAnsi="宋体" w:hint="eastAsia"/>
          <w:b w:val="0"/>
          <w:szCs w:val="21"/>
        </w:rPr>
        <w:t xml:space="preserve">2  </w:t>
      </w:r>
      <w:r>
        <w:rPr>
          <w:rFonts w:ascii="宋体" w:hAnsi="宋体"/>
          <w:b w:val="0"/>
          <w:szCs w:val="21"/>
        </w:rPr>
        <w:t>范围</w:t>
      </w:r>
      <w:bookmarkEnd w:id="8"/>
      <w:bookmarkEnd w:id="9"/>
      <w:bookmarkEnd w:id="10"/>
      <w:bookmarkEnd w:id="11"/>
    </w:p>
    <w:p w14:paraId="470709B1" w14:textId="37450941" w:rsidR="00FD1FE7" w:rsidRDefault="003D031C">
      <w:pPr>
        <w:ind w:firstLineChars="100" w:firstLine="210"/>
        <w:rPr>
          <w:rFonts w:ascii="宋体" w:hAnsi="宋体" w:hint="eastAsia"/>
          <w:b/>
          <w:szCs w:val="21"/>
        </w:rPr>
      </w:pPr>
      <w:bookmarkStart w:id="13" w:name="_Toc455071532"/>
      <w:bookmarkStart w:id="14" w:name="_Toc455678575"/>
      <w:bookmarkStart w:id="15" w:name="_Toc455070941"/>
      <w:r>
        <w:rPr>
          <w:rFonts w:ascii="宋体" w:hAnsi="宋体" w:hint="eastAsia"/>
          <w:szCs w:val="21"/>
        </w:rPr>
        <w:t>药物分散体系悬浮稳定测试仪</w:t>
      </w:r>
      <w:r w:rsidR="00237AD9">
        <w:rPr>
          <w:rFonts w:ascii="宋体" w:hAnsi="宋体" w:hint="eastAsia"/>
          <w:szCs w:val="21"/>
        </w:rPr>
        <w:t>1套。本文说明关于</w:t>
      </w:r>
      <w:r>
        <w:rPr>
          <w:rFonts w:ascii="宋体" w:hAnsi="宋体" w:hint="eastAsia"/>
          <w:szCs w:val="21"/>
        </w:rPr>
        <w:t>药物分散体系悬浮稳定测试仪</w:t>
      </w:r>
      <w:r w:rsidR="00237AD9">
        <w:rPr>
          <w:rFonts w:ascii="宋体" w:hAnsi="宋体" w:hint="eastAsia"/>
          <w:szCs w:val="21"/>
        </w:rPr>
        <w:t>的供应，其组成部分有</w:t>
      </w:r>
      <w:r w:rsidR="00237AD9">
        <w:rPr>
          <w:rFonts w:ascii="宋体" w:hAnsi="宋体"/>
          <w:szCs w:val="21"/>
        </w:rPr>
        <w:t>:</w:t>
      </w:r>
      <w:r w:rsidR="00237AD9" w:rsidRPr="00237AD9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药物分散体系悬浮稳定测试仪</w:t>
      </w:r>
      <w:r w:rsidR="00237AD9">
        <w:rPr>
          <w:rFonts w:ascii="宋体" w:hAnsi="宋体" w:hint="eastAsia"/>
          <w:szCs w:val="21"/>
        </w:rPr>
        <w:t>主机一台、配件包、易损配件包、用户手册等。</w:t>
      </w:r>
      <w:bookmarkEnd w:id="13"/>
      <w:bookmarkEnd w:id="14"/>
      <w:bookmarkEnd w:id="15"/>
    </w:p>
    <w:tbl>
      <w:tblPr>
        <w:tblpPr w:leftFromText="180" w:rightFromText="180" w:vertAnchor="text" w:horzAnchor="margin" w:tblpXSpec="center" w:tblpY="100"/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5110"/>
        <w:gridCol w:w="969"/>
        <w:gridCol w:w="587"/>
        <w:gridCol w:w="688"/>
      </w:tblGrid>
      <w:tr w:rsidR="00FD1FE7" w14:paraId="75DB4454" w14:textId="77777777" w:rsidTr="003D031C">
        <w:trPr>
          <w:trHeight w:val="631"/>
          <w:jc w:val="center"/>
        </w:trPr>
        <w:tc>
          <w:tcPr>
            <w:tcW w:w="637" w:type="pct"/>
            <w:shd w:val="clear" w:color="auto" w:fill="C0C0C0"/>
            <w:vAlign w:val="center"/>
          </w:tcPr>
          <w:p w14:paraId="740BA536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3032" w:type="pct"/>
            <w:shd w:val="clear" w:color="auto" w:fill="C0C0C0"/>
            <w:vAlign w:val="center"/>
          </w:tcPr>
          <w:p w14:paraId="7DCE079E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主要规格参数</w:t>
            </w:r>
          </w:p>
        </w:tc>
        <w:tc>
          <w:tcPr>
            <w:tcW w:w="575" w:type="pct"/>
            <w:shd w:val="clear" w:color="auto" w:fill="C0C0C0"/>
            <w:vAlign w:val="center"/>
          </w:tcPr>
          <w:p w14:paraId="6407341A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安装环境</w:t>
            </w:r>
          </w:p>
        </w:tc>
        <w:tc>
          <w:tcPr>
            <w:tcW w:w="348" w:type="pct"/>
            <w:shd w:val="clear" w:color="auto" w:fill="C0C0C0"/>
            <w:vAlign w:val="center"/>
          </w:tcPr>
          <w:p w14:paraId="0366C575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408" w:type="pct"/>
            <w:shd w:val="clear" w:color="auto" w:fill="C0C0C0"/>
            <w:vAlign w:val="center"/>
          </w:tcPr>
          <w:p w14:paraId="18B1BE39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FD1FE7" w14:paraId="1017873B" w14:textId="77777777" w:rsidTr="003D031C">
        <w:trPr>
          <w:trHeight w:val="1511"/>
          <w:jc w:val="center"/>
        </w:trPr>
        <w:tc>
          <w:tcPr>
            <w:tcW w:w="637" w:type="pct"/>
            <w:vAlign w:val="center"/>
          </w:tcPr>
          <w:p w14:paraId="77D9507C" w14:textId="3DB521F4" w:rsidR="00FD1FE7" w:rsidRDefault="003D03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药物分散体系悬浮稳定测试仪</w:t>
            </w:r>
            <w:r w:rsidR="00237AD9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3032" w:type="pct"/>
            <w:vAlign w:val="center"/>
          </w:tcPr>
          <w:p w14:paraId="1034F7D3" w14:textId="2598FBC2" w:rsidR="003D031C" w:rsidRP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3D031C">
              <w:rPr>
                <w:rFonts w:ascii="宋体" w:hAnsi="宋体" w:hint="eastAsia"/>
                <w:szCs w:val="21"/>
              </w:rPr>
              <w:t>样品检测过程为非破坏性检测（无需离心，震荡等方法）。具有透射光和背散射光同步双检测器，可以同时接收透射光和背散射光信号。具有3个通道，可一次时测试3个样品。</w:t>
            </w:r>
          </w:p>
          <w:p w14:paraId="79376180" w14:textId="78FEF699" w:rsid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3D031C">
              <w:rPr>
                <w:rFonts w:ascii="宋体" w:hAnsi="宋体" w:hint="eastAsia"/>
                <w:szCs w:val="21"/>
              </w:rPr>
              <w:t>石英玻璃样品池</w:t>
            </w:r>
            <w:r w:rsidR="0014286F">
              <w:rPr>
                <w:rFonts w:ascii="宋体" w:hAnsi="宋体" w:hint="eastAsia"/>
                <w:szCs w:val="21"/>
              </w:rPr>
              <w:t>50以上</w:t>
            </w:r>
            <w:r w:rsidRPr="003D031C">
              <w:rPr>
                <w:rFonts w:ascii="宋体" w:hAnsi="宋体" w:hint="eastAsia"/>
                <w:szCs w:val="21"/>
              </w:rPr>
              <w:t>，可以清洗重复使用，样品测量体积1-20ml，配有定位样品池盖，具有旋转定位能力。</w:t>
            </w:r>
          </w:p>
          <w:p w14:paraId="76E07D5F" w14:textId="5CA45140" w:rsidR="003D031C" w:rsidRP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Pr="003D031C">
              <w:rPr>
                <w:rFonts w:ascii="宋体" w:hAnsi="宋体" w:hint="eastAsia"/>
                <w:szCs w:val="21"/>
              </w:rPr>
              <w:t>粒子浓度: 无破坏条件下可以测量的浓度0-95%（V/V）。</w:t>
            </w:r>
          </w:p>
          <w:p w14:paraId="509D9BF9" w14:textId="68474377" w:rsidR="003D031C" w:rsidRP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Pr="003D031C">
              <w:rPr>
                <w:rFonts w:ascii="宋体" w:hAnsi="宋体" w:hint="eastAsia"/>
                <w:szCs w:val="21"/>
              </w:rPr>
              <w:t>可测量粒径范围: 0.01-1000um 。</w:t>
            </w:r>
            <w:r>
              <w:rPr>
                <w:rFonts w:ascii="宋体" w:hAnsi="宋体" w:hint="eastAsia"/>
                <w:szCs w:val="21"/>
              </w:rPr>
              <w:t>/5</w:t>
            </w:r>
            <w:r w:rsidRPr="003D031C">
              <w:rPr>
                <w:rFonts w:ascii="宋体" w:hAnsi="宋体" w:hint="eastAsia"/>
                <w:szCs w:val="21"/>
              </w:rPr>
              <w:t>可控制温度范围：20到最高60°C，温控精度：±0.1°C，非油浴水浴控温。，不使用气氛吹扫。</w:t>
            </w:r>
          </w:p>
          <w:p w14:paraId="7099CF46" w14:textId="77777777" w:rsid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Pr="003D031C">
              <w:rPr>
                <w:rFonts w:ascii="宋体" w:hAnsi="宋体" w:hint="eastAsia"/>
                <w:szCs w:val="21"/>
              </w:rPr>
              <w:t>具有稳定的数据采集功能，可以间歇式测量，长期数据追踪（样品从仪器中取出后，可以再次放入测量，不改变样品位置）。</w:t>
            </w:r>
          </w:p>
          <w:p w14:paraId="3CAC73E9" w14:textId="10F41E0D" w:rsidR="003D031C" w:rsidRP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</w:t>
            </w:r>
            <w:r w:rsidRPr="003D031C">
              <w:rPr>
                <w:rFonts w:ascii="宋体" w:hAnsi="宋体" w:hint="eastAsia"/>
                <w:szCs w:val="21"/>
              </w:rPr>
              <w:t>具有内置标准品，无需每次手动校验，仪器每次开机自动完成校验。</w:t>
            </w:r>
          </w:p>
          <w:p w14:paraId="47C017E5" w14:textId="77777777" w:rsid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 w:rsidRPr="003D031C">
              <w:rPr>
                <w:rFonts w:ascii="宋体" w:hAnsi="宋体" w:hint="eastAsia"/>
                <w:szCs w:val="21"/>
              </w:rPr>
              <w:t>检测过程对于检测样品没有粘度的限制。</w:t>
            </w:r>
          </w:p>
          <w:p w14:paraId="50722D2A" w14:textId="5D34A58E" w:rsidR="003D031C" w:rsidRP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Pr="003D031C">
              <w:rPr>
                <w:rFonts w:ascii="宋体" w:hAnsi="宋体" w:hint="eastAsia"/>
                <w:szCs w:val="21"/>
              </w:rPr>
              <w:t>具有整体稳定性指数，底部稳定性指数，顶部稳定性指数，以及中部稳定性指数，以及任意位置稳定性指数，不但可以反映样品整体稳定性程度也可以反映局</w:t>
            </w:r>
            <w:r w:rsidRPr="003D031C">
              <w:rPr>
                <w:rFonts w:ascii="宋体" w:hAnsi="宋体" w:hint="eastAsia"/>
                <w:szCs w:val="21"/>
              </w:rPr>
              <w:lastRenderedPageBreak/>
              <w:t>部的稳定性程度。</w:t>
            </w:r>
          </w:p>
          <w:p w14:paraId="2FF42416" w14:textId="77777777" w:rsidR="00237AD9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</w:t>
            </w:r>
            <w:r w:rsidRPr="003D031C">
              <w:rPr>
                <w:rFonts w:ascii="宋体" w:hAnsi="宋体" w:hint="eastAsia"/>
                <w:szCs w:val="21"/>
              </w:rPr>
              <w:t>具有分散度指数，用于反映样品中分散相在体系内的分散均匀性程度，可以表征样品的分散工艺适应性。</w:t>
            </w:r>
          </w:p>
          <w:p w14:paraId="6CEF5C7C" w14:textId="47CE47FD" w:rsidR="003D031C" w:rsidRDefault="003D031C" w:rsidP="003D03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</w:t>
            </w:r>
            <w:r w:rsidRPr="003D031C">
              <w:rPr>
                <w:rFonts w:ascii="宋体" w:hAnsi="宋体" w:hint="eastAsia"/>
                <w:szCs w:val="21"/>
              </w:rPr>
              <w:t>具有雷达图显示模式，可以直观显示样品的主要稳定性问题及不同样品间的差别。</w:t>
            </w:r>
          </w:p>
        </w:tc>
        <w:tc>
          <w:tcPr>
            <w:tcW w:w="575" w:type="pct"/>
            <w:vAlign w:val="center"/>
          </w:tcPr>
          <w:p w14:paraId="35BBE0BB" w14:textId="77777777" w:rsidR="00FD1FE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开放实验室</w:t>
            </w:r>
          </w:p>
          <w:p w14:paraId="03A93E21" w14:textId="3017E73E" w:rsidR="00FD1FE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温度</w:t>
            </w:r>
            <w:r w:rsidR="003D031C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-</w:t>
            </w:r>
            <w:r w:rsidR="003D031C"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/>
                <w:szCs w:val="21"/>
              </w:rPr>
              <w:t>℃</w:t>
            </w:r>
          </w:p>
          <w:p w14:paraId="0EC12373" w14:textId="7B294A48" w:rsidR="00FD1FE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湿度：5%-</w:t>
            </w:r>
            <w:r w:rsidR="003D031C"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348" w:type="pct"/>
            <w:vAlign w:val="center"/>
          </w:tcPr>
          <w:p w14:paraId="2279B3BE" w14:textId="77777777" w:rsidR="00FD1FE7" w:rsidRDefault="00FD1FE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31F14602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</w:tr>
    </w:tbl>
    <w:p w14:paraId="71ABA75D" w14:textId="77777777" w:rsidR="00FD1FE7" w:rsidRDefault="00FD1FE7"/>
    <w:p w14:paraId="61409F2F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16" w:name="_Toc450468918"/>
      <w:bookmarkStart w:id="17" w:name="_Toc361325931"/>
      <w:bookmarkStart w:id="18" w:name="_Toc115295480"/>
      <w:bookmarkEnd w:id="12"/>
      <w:r>
        <w:rPr>
          <w:rFonts w:hint="eastAsia"/>
          <w:b w:val="0"/>
        </w:rPr>
        <w:t xml:space="preserve">3  </w:t>
      </w:r>
      <w:r>
        <w:rPr>
          <w:b w:val="0"/>
        </w:rPr>
        <w:t>术语定义</w:t>
      </w:r>
      <w:bookmarkEnd w:id="16"/>
      <w:bookmarkEnd w:id="17"/>
      <w:bookmarkEnd w:id="18"/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87"/>
      </w:tblGrid>
      <w:tr w:rsidR="00FD1FE7" w14:paraId="7704DFC9" w14:textId="77777777">
        <w:trPr>
          <w:trHeight w:val="393"/>
          <w:jc w:val="center"/>
        </w:trPr>
        <w:tc>
          <w:tcPr>
            <w:tcW w:w="1070" w:type="pct"/>
            <w:shd w:val="clear" w:color="auto" w:fill="D9D9D9"/>
            <w:vAlign w:val="center"/>
          </w:tcPr>
          <w:p w14:paraId="0727A66B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术语</w:t>
            </w:r>
          </w:p>
        </w:tc>
        <w:tc>
          <w:tcPr>
            <w:tcW w:w="3930" w:type="pct"/>
            <w:shd w:val="clear" w:color="auto" w:fill="D9D9D9"/>
            <w:vAlign w:val="center"/>
          </w:tcPr>
          <w:p w14:paraId="17281045" w14:textId="77777777" w:rsidR="00FD1FE7" w:rsidRDefault="00237AD9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center"/>
              <w:rPr>
                <w:rFonts w:ascii="宋体" w:hAnsi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解释</w:t>
            </w:r>
          </w:p>
        </w:tc>
      </w:tr>
      <w:tr w:rsidR="00FD1FE7" w14:paraId="7F710681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110A0F1E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IQ</w:t>
            </w:r>
          </w:p>
        </w:tc>
        <w:tc>
          <w:tcPr>
            <w:tcW w:w="3930" w:type="pct"/>
            <w:vAlign w:val="center"/>
          </w:tcPr>
          <w:p w14:paraId="49F2B75B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安装确认Installation Qualification</w:t>
            </w:r>
          </w:p>
        </w:tc>
      </w:tr>
      <w:tr w:rsidR="00FD1FE7" w14:paraId="32C3BA81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2E138B02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OQ</w:t>
            </w:r>
          </w:p>
        </w:tc>
        <w:tc>
          <w:tcPr>
            <w:tcW w:w="3930" w:type="pct"/>
            <w:vAlign w:val="center"/>
          </w:tcPr>
          <w:p w14:paraId="3EC8A737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运行确认Operational Qualification</w:t>
            </w:r>
          </w:p>
        </w:tc>
      </w:tr>
      <w:tr w:rsidR="00FD1FE7" w14:paraId="41335332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19D6B252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PQ</w:t>
            </w:r>
          </w:p>
        </w:tc>
        <w:tc>
          <w:tcPr>
            <w:tcW w:w="3930" w:type="pct"/>
            <w:vAlign w:val="center"/>
          </w:tcPr>
          <w:p w14:paraId="5C83A3E4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性能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确认</w:t>
            </w: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Performance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 xml:space="preserve"> Qualification</w:t>
            </w:r>
          </w:p>
        </w:tc>
      </w:tr>
      <w:tr w:rsidR="00FD1FE7" w14:paraId="60565D9B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690B782F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P&amp;ID</w:t>
            </w:r>
          </w:p>
        </w:tc>
        <w:tc>
          <w:tcPr>
            <w:tcW w:w="3930" w:type="pct"/>
            <w:vAlign w:val="center"/>
          </w:tcPr>
          <w:p w14:paraId="780E86CD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管线和仪表图Piping and Instrumentation Diagram</w:t>
            </w:r>
          </w:p>
        </w:tc>
      </w:tr>
      <w:tr w:rsidR="00FD1FE7" w14:paraId="42265060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6C51FC51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EP</w:t>
            </w:r>
          </w:p>
        </w:tc>
        <w:tc>
          <w:tcPr>
            <w:tcW w:w="3930" w:type="pct"/>
            <w:vAlign w:val="center"/>
          </w:tcPr>
          <w:p w14:paraId="204996AE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欧洲药典European Pharmacopeia</w:t>
            </w:r>
          </w:p>
        </w:tc>
      </w:tr>
      <w:tr w:rsidR="00FD1FE7" w14:paraId="6626F2AB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52E6516F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USP</w:t>
            </w:r>
          </w:p>
        </w:tc>
        <w:tc>
          <w:tcPr>
            <w:tcW w:w="3930" w:type="pct"/>
            <w:vAlign w:val="center"/>
          </w:tcPr>
          <w:p w14:paraId="68CEF201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美国药典United States Pharmacopeia</w:t>
            </w:r>
          </w:p>
        </w:tc>
      </w:tr>
      <w:tr w:rsidR="00FD1FE7" w14:paraId="2973D5AE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7F386FF2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UV</w:t>
            </w:r>
          </w:p>
        </w:tc>
        <w:tc>
          <w:tcPr>
            <w:tcW w:w="3930" w:type="pct"/>
            <w:vAlign w:val="center"/>
          </w:tcPr>
          <w:p w14:paraId="332B9159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紫外线Ultra Violet</w:t>
            </w:r>
          </w:p>
        </w:tc>
      </w:tr>
      <w:tr w:rsidR="00FD1FE7" w14:paraId="3BAF992F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5BD93F96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C</w:t>
            </w: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V</w:t>
            </w:r>
          </w:p>
        </w:tc>
        <w:tc>
          <w:tcPr>
            <w:tcW w:w="3930" w:type="pct"/>
            <w:vAlign w:val="center"/>
          </w:tcPr>
          <w:p w14:paraId="3869535B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柱体积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C</w:t>
            </w: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olumn Volume</w:t>
            </w:r>
          </w:p>
        </w:tc>
      </w:tr>
      <w:tr w:rsidR="00FD1FE7" w14:paraId="3F985219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5A9472B8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WFI</w:t>
            </w:r>
          </w:p>
        </w:tc>
        <w:tc>
          <w:tcPr>
            <w:tcW w:w="3930" w:type="pct"/>
            <w:vAlign w:val="center"/>
          </w:tcPr>
          <w:p w14:paraId="0C01E419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注射用水</w:t>
            </w:r>
            <w:r>
              <w:rPr>
                <w:rFonts w:ascii="宋体" w:hAnsi="宋体" w:cs="Times New Roman"/>
                <w:color w:val="auto"/>
                <w:sz w:val="21"/>
                <w:szCs w:val="21"/>
              </w:rPr>
              <w:t>Water for injection</w:t>
            </w:r>
          </w:p>
        </w:tc>
      </w:tr>
      <w:tr w:rsidR="00FD1FE7" w14:paraId="630B939E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519259B4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CIP</w:t>
            </w:r>
          </w:p>
        </w:tc>
        <w:tc>
          <w:tcPr>
            <w:tcW w:w="3930" w:type="pct"/>
            <w:vAlign w:val="center"/>
          </w:tcPr>
          <w:p w14:paraId="7688394F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在线清洁 Clean-In-Place</w:t>
            </w:r>
          </w:p>
        </w:tc>
      </w:tr>
      <w:tr w:rsidR="00FD1FE7" w14:paraId="1E5987C8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4E2B016B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SIP</w:t>
            </w:r>
          </w:p>
        </w:tc>
        <w:tc>
          <w:tcPr>
            <w:tcW w:w="3930" w:type="pct"/>
            <w:vAlign w:val="center"/>
          </w:tcPr>
          <w:p w14:paraId="62E24AB9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在线消毒 Sanitization-In-Place</w:t>
            </w:r>
          </w:p>
        </w:tc>
      </w:tr>
    </w:tbl>
    <w:p w14:paraId="6BBABEB3" w14:textId="77777777" w:rsidR="00FD1FE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19" w:name="_Toc450468919"/>
      <w:bookmarkStart w:id="20" w:name="_Toc291233312"/>
    </w:p>
    <w:p w14:paraId="7632B7F5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21" w:name="_Toc115295481"/>
      <w:r>
        <w:rPr>
          <w:rFonts w:hint="eastAsia"/>
          <w:b w:val="0"/>
        </w:rPr>
        <w:t xml:space="preserve">4  </w:t>
      </w:r>
      <w:r>
        <w:rPr>
          <w:b w:val="0"/>
        </w:rPr>
        <w:t>规范和标准</w:t>
      </w:r>
      <w:bookmarkEnd w:id="19"/>
      <w:bookmarkEnd w:id="20"/>
      <w:bookmarkEnd w:id="21"/>
    </w:p>
    <w:p w14:paraId="12C8379B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22" w:name="_Toc455070947"/>
      <w:bookmarkStart w:id="23" w:name="_Toc455071538"/>
      <w:bookmarkStart w:id="24" w:name="_Toc455678581"/>
      <w:r>
        <w:rPr>
          <w:rFonts w:ascii="宋体" w:hAnsi="宋体"/>
          <w:szCs w:val="21"/>
        </w:rPr>
        <w:t xml:space="preserve">4.1 GMP </w:t>
      </w:r>
      <w:r>
        <w:rPr>
          <w:rFonts w:ascii="宋体" w:hAnsi="宋体" w:hint="eastAsia"/>
          <w:szCs w:val="21"/>
        </w:rPr>
        <w:t>及相关</w:t>
      </w:r>
      <w:r>
        <w:rPr>
          <w:rFonts w:ascii="宋体" w:hAnsi="宋体"/>
          <w:szCs w:val="21"/>
        </w:rPr>
        <w:t>法规</w:t>
      </w:r>
      <w:bookmarkEnd w:id="22"/>
      <w:bookmarkEnd w:id="23"/>
      <w:bookmarkEnd w:id="24"/>
    </w:p>
    <w:p w14:paraId="2609E3B1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25" w:name="_Toc455070948"/>
      <w:bookmarkStart w:id="26" w:name="_Toc455678582"/>
      <w:bookmarkStart w:id="27" w:name="_Toc455071539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.2 中华人民共和国药典（201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版）</w:t>
      </w:r>
      <w:bookmarkEnd w:id="25"/>
      <w:bookmarkEnd w:id="26"/>
      <w:bookmarkEnd w:id="27"/>
    </w:p>
    <w:p w14:paraId="6470C17C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28" w:name="_Toc455678583"/>
      <w:bookmarkStart w:id="29" w:name="_Toc455070949"/>
      <w:bookmarkStart w:id="30" w:name="_Toc455071540"/>
      <w:r>
        <w:rPr>
          <w:rFonts w:ascii="宋体" w:hAnsi="宋体"/>
          <w:szCs w:val="21"/>
        </w:rPr>
        <w:t>4.3 药品生产质量管理规范(GMP) （2010版）</w:t>
      </w:r>
      <w:bookmarkEnd w:id="28"/>
      <w:bookmarkEnd w:id="29"/>
      <w:bookmarkEnd w:id="30"/>
    </w:p>
    <w:p w14:paraId="54BB9720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31" w:name="_Toc455071541"/>
      <w:bookmarkStart w:id="32" w:name="_Toc455678584"/>
      <w:bookmarkStart w:id="33" w:name="_Toc455070950"/>
      <w:r>
        <w:rPr>
          <w:rFonts w:ascii="宋体" w:hAnsi="宋体"/>
          <w:szCs w:val="21"/>
        </w:rPr>
        <w:t>4.4 中华人民共和国药品管理法实施条例</w:t>
      </w:r>
      <w:bookmarkEnd w:id="31"/>
      <w:bookmarkEnd w:id="32"/>
      <w:bookmarkEnd w:id="33"/>
    </w:p>
    <w:p w14:paraId="3BA181BD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34" w:name="_Toc455070951"/>
      <w:bookmarkStart w:id="35" w:name="_Toc455071542"/>
      <w:bookmarkStart w:id="36" w:name="_Toc455678585"/>
      <w:r>
        <w:rPr>
          <w:rFonts w:ascii="宋体" w:hAnsi="宋体"/>
          <w:kern w:val="0"/>
          <w:szCs w:val="21"/>
        </w:rPr>
        <w:t>4.5 中国《药品生产验证指南》(2003)</w:t>
      </w:r>
      <w:bookmarkEnd w:id="34"/>
      <w:bookmarkEnd w:id="35"/>
      <w:bookmarkEnd w:id="36"/>
    </w:p>
    <w:p w14:paraId="3DFB04B4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37" w:name="_Toc455070952"/>
      <w:bookmarkStart w:id="38" w:name="_Toc455678586"/>
      <w:bookmarkStart w:id="39" w:name="_Toc455071543"/>
      <w:r>
        <w:rPr>
          <w:rFonts w:ascii="宋体" w:hAnsi="宋体"/>
          <w:kern w:val="0"/>
          <w:szCs w:val="21"/>
        </w:rPr>
        <w:t>4.6 FDA - 21 CFR Part 11: 电子签名电子记录</w:t>
      </w:r>
      <w:bookmarkEnd w:id="37"/>
      <w:bookmarkEnd w:id="38"/>
      <w:bookmarkEnd w:id="39"/>
    </w:p>
    <w:p w14:paraId="61F04D72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40" w:name="_Toc455070953"/>
      <w:bookmarkStart w:id="41" w:name="_Toc455071544"/>
      <w:bookmarkStart w:id="42" w:name="_Toc455678587"/>
      <w:r>
        <w:rPr>
          <w:rFonts w:ascii="宋体" w:hAnsi="宋体"/>
          <w:kern w:val="0"/>
          <w:szCs w:val="21"/>
        </w:rPr>
        <w:t>4.7 GAMP 5</w:t>
      </w:r>
      <w:bookmarkEnd w:id="40"/>
      <w:bookmarkEnd w:id="41"/>
      <w:bookmarkEnd w:id="42"/>
    </w:p>
    <w:p w14:paraId="5AD8095F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43" w:name="_Toc455070954"/>
      <w:bookmarkStart w:id="44" w:name="_Toc455071545"/>
      <w:bookmarkStart w:id="45" w:name="_Toc455678588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.8 中华人民共和国药品管理法实施条例</w:t>
      </w:r>
      <w:bookmarkEnd w:id="43"/>
      <w:bookmarkEnd w:id="44"/>
      <w:bookmarkEnd w:id="45"/>
    </w:p>
    <w:p w14:paraId="158DAA68" w14:textId="77777777" w:rsidR="00A05AD7" w:rsidRDefault="00237AD9">
      <w:pPr>
        <w:rPr>
          <w:rFonts w:ascii="宋体" w:hAnsi="宋体" w:hint="eastAsia"/>
          <w:szCs w:val="21"/>
        </w:rPr>
      </w:pPr>
      <w:bookmarkStart w:id="46" w:name="_Toc455678589"/>
      <w:bookmarkStart w:id="47" w:name="_Toc455071546"/>
      <w:bookmarkStart w:id="48" w:name="_Toc455070955"/>
      <w:r>
        <w:rPr>
          <w:rFonts w:ascii="宋体" w:hAnsi="宋体"/>
          <w:szCs w:val="21"/>
        </w:rPr>
        <w:t>4.9</w:t>
      </w:r>
      <w:r w:rsidRPr="00D4051F">
        <w:rPr>
          <w:rFonts w:ascii="宋体" w:hAnsi="宋体"/>
          <w:b/>
          <w:bCs/>
          <w:szCs w:val="21"/>
        </w:rPr>
        <w:t xml:space="preserve"> </w:t>
      </w:r>
      <w:bookmarkStart w:id="49" w:name="_Toc455678590"/>
      <w:bookmarkStart w:id="50" w:name="_Toc455070956"/>
      <w:bookmarkStart w:id="51" w:name="_Toc455071547"/>
      <w:bookmarkEnd w:id="46"/>
      <w:bookmarkEnd w:id="47"/>
      <w:bookmarkEnd w:id="48"/>
      <w:r w:rsidR="00A05AD7" w:rsidRPr="00D4051F">
        <w:rPr>
          <w:rFonts w:ascii="宋体" w:hAnsi="宋体" w:hint="eastAsia"/>
          <w:b/>
          <w:bCs/>
          <w:szCs w:val="21"/>
        </w:rPr>
        <w:t>GB/T38431-2019分散体系稳定性评价方法</w:t>
      </w:r>
    </w:p>
    <w:p w14:paraId="02E3B896" w14:textId="523D525D" w:rsidR="00FD1FE7" w:rsidRDefault="00237AD9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/>
          <w:szCs w:val="21"/>
        </w:rPr>
        <w:t xml:space="preserve">4.10 </w:t>
      </w:r>
      <w:r>
        <w:rPr>
          <w:rFonts w:ascii="宋体" w:hAnsi="宋体"/>
          <w:szCs w:val="21"/>
          <w:lang w:val="en-GB"/>
        </w:rPr>
        <w:t>电气元器件必须通过国家强制CCC</w:t>
      </w:r>
      <w:r>
        <w:rPr>
          <w:rFonts w:ascii="宋体" w:hAnsi="宋体"/>
          <w:szCs w:val="21"/>
        </w:rPr>
        <w:t>认证电气元器件必须通过国家强制</w:t>
      </w:r>
      <w:r>
        <w:rPr>
          <w:rFonts w:ascii="宋体" w:hAnsi="宋体"/>
          <w:szCs w:val="21"/>
          <w:lang w:val="en-GB"/>
        </w:rPr>
        <w:t>CCC认证</w:t>
      </w:r>
      <w:bookmarkEnd w:id="49"/>
      <w:bookmarkEnd w:id="50"/>
      <w:bookmarkEnd w:id="51"/>
    </w:p>
    <w:p w14:paraId="752D067D" w14:textId="77777777" w:rsidR="00FD1FE7" w:rsidRDefault="00FD1FE7">
      <w:pPr>
        <w:pStyle w:val="1"/>
        <w:widowControl/>
        <w:numPr>
          <w:ilvl w:val="0"/>
          <w:numId w:val="3"/>
        </w:numPr>
        <w:spacing w:line="360" w:lineRule="auto"/>
        <w:ind w:left="284" w:hanging="284"/>
        <w:jc w:val="left"/>
        <w:rPr>
          <w:rFonts w:ascii="宋体" w:hAnsi="宋体" w:hint="eastAsia"/>
          <w:szCs w:val="21"/>
          <w:lang w:val="en-GB"/>
        </w:rPr>
        <w:sectPr w:rsidR="00FD1FE7" w:rsidSect="007E397B">
          <w:headerReference w:type="default" r:id="rId11"/>
          <w:pgSz w:w="11906" w:h="16838"/>
          <w:pgMar w:top="1361" w:right="1531" w:bottom="1304" w:left="1701" w:header="851" w:footer="992" w:gutter="0"/>
          <w:pgNumType w:start="1"/>
          <w:cols w:space="425"/>
          <w:docGrid w:linePitch="312"/>
        </w:sectPr>
      </w:pPr>
    </w:p>
    <w:p w14:paraId="5B5EEBDC" w14:textId="77777777" w:rsidR="00FD1FE7" w:rsidRDefault="00FD1FE7">
      <w:pPr>
        <w:rPr>
          <w:rFonts w:ascii="宋体" w:hAnsi="宋体" w:hint="eastAsia"/>
          <w:szCs w:val="21"/>
          <w:lang w:val="en-GB"/>
        </w:rPr>
        <w:sectPr w:rsidR="00FD1FE7" w:rsidSect="007E397B">
          <w:headerReference w:type="default" r:id="rId12"/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14:paraId="638B50D4" w14:textId="77777777" w:rsidR="00FD1FE7" w:rsidRDefault="00FD1FE7">
      <w:pPr>
        <w:rPr>
          <w:rFonts w:ascii="宋体" w:hAnsi="宋体" w:hint="eastAsia"/>
          <w:szCs w:val="21"/>
          <w:lang w:val="en-GB"/>
        </w:rPr>
        <w:sectPr w:rsidR="00FD1FE7" w:rsidSect="007E397B"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14:paraId="72A8C328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52" w:name="_Toc291233315"/>
      <w:bookmarkStart w:id="53" w:name="_Toc115295482"/>
      <w:r>
        <w:rPr>
          <w:rFonts w:hint="eastAsia"/>
          <w:b w:val="0"/>
        </w:rPr>
        <w:lastRenderedPageBreak/>
        <w:t xml:space="preserve">5  </w:t>
      </w:r>
      <w:r>
        <w:rPr>
          <w:rFonts w:hint="eastAsia"/>
          <w:b w:val="0"/>
        </w:rPr>
        <w:t>基本要求</w:t>
      </w:r>
      <w:bookmarkEnd w:id="52"/>
      <w:bookmarkEnd w:id="53"/>
    </w:p>
    <w:p w14:paraId="4F53D62F" w14:textId="77777777" w:rsidR="00FD1FE7" w:rsidRDefault="00237AD9">
      <w:pPr>
        <w:outlineLvl w:val="0"/>
        <w:rPr>
          <w:b/>
        </w:rPr>
      </w:pPr>
      <w:bookmarkStart w:id="54" w:name="_Toc291233316"/>
      <w:bookmarkStart w:id="55" w:name="_Toc453774187"/>
      <w:bookmarkStart w:id="56" w:name="_Toc453774369"/>
      <w:r>
        <w:t xml:space="preserve">5.1 </w:t>
      </w:r>
      <w:r>
        <w:rPr>
          <w:rFonts w:hint="eastAsia"/>
        </w:rPr>
        <w:t>主要配置要求</w:t>
      </w:r>
      <w:bookmarkEnd w:id="54"/>
      <w:bookmarkEnd w:id="55"/>
      <w:bookmarkEnd w:id="56"/>
    </w:p>
    <w:p w14:paraId="5E4C9E44" w14:textId="00912179" w:rsidR="00FD1FE7" w:rsidRDefault="00237AD9">
      <w:pPr>
        <w:rPr>
          <w:rFonts w:ascii="宋体" w:hAnsi="宋体" w:hint="eastAsia"/>
          <w:b/>
          <w:szCs w:val="21"/>
        </w:rPr>
      </w:pPr>
      <w:bookmarkStart w:id="57" w:name="_Toc455678597"/>
      <w:bookmarkStart w:id="58" w:name="_Toc455070995"/>
      <w:bookmarkStart w:id="59" w:name="_Toc455071583"/>
      <w:r>
        <w:rPr>
          <w:rFonts w:ascii="宋体" w:hAnsi="宋体"/>
          <w:szCs w:val="21"/>
        </w:rPr>
        <w:t xml:space="preserve">5.1.1 </w:t>
      </w:r>
      <w:r w:rsidR="003D031C">
        <w:rPr>
          <w:rFonts w:ascii="宋体" w:hAnsi="宋体" w:hint="eastAsia"/>
          <w:szCs w:val="21"/>
        </w:rPr>
        <w:t>药物分散体系悬浮稳定测试</w:t>
      </w:r>
      <w:proofErr w:type="gramStart"/>
      <w:r w:rsidR="003D031C">
        <w:rPr>
          <w:rFonts w:ascii="宋体" w:hAnsi="宋体" w:hint="eastAsia"/>
          <w:szCs w:val="21"/>
        </w:rPr>
        <w:t>仪</w:t>
      </w:r>
      <w:r>
        <w:rPr>
          <w:rFonts w:ascii="宋体" w:hAnsi="宋体" w:hint="eastAsia"/>
          <w:szCs w:val="21"/>
        </w:rPr>
        <w:t>至少</w:t>
      </w:r>
      <w:proofErr w:type="gramEnd"/>
      <w:r>
        <w:rPr>
          <w:rFonts w:ascii="宋体" w:hAnsi="宋体" w:hint="eastAsia"/>
          <w:szCs w:val="21"/>
        </w:rPr>
        <w:t>提供以下部件：</w:t>
      </w:r>
      <w:bookmarkEnd w:id="57"/>
      <w:bookmarkEnd w:id="58"/>
      <w:bookmarkEnd w:id="59"/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56"/>
        <w:gridCol w:w="6358"/>
      </w:tblGrid>
      <w:tr w:rsidR="00FD1FE7" w14:paraId="0E3A6B84" w14:textId="77777777">
        <w:trPr>
          <w:trHeight w:val="454"/>
          <w:jc w:val="center"/>
        </w:trPr>
        <w:tc>
          <w:tcPr>
            <w:tcW w:w="1652" w:type="dxa"/>
            <w:shd w:val="clear" w:color="auto" w:fill="C0C0C0"/>
            <w:vAlign w:val="center"/>
          </w:tcPr>
          <w:p w14:paraId="3C6084B3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5DCF9361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No.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7F55CD98" w14:textId="77777777" w:rsidR="00FD1FE7" w:rsidRDefault="00237AD9">
            <w:pPr>
              <w:pStyle w:val="a9"/>
              <w:spacing w:line="360" w:lineRule="auto"/>
              <w:jc w:val="center"/>
              <w:rPr>
                <w:rFonts w:hAnsi="宋体" w:hint="eastAsia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构件名称</w:t>
            </w:r>
          </w:p>
        </w:tc>
        <w:tc>
          <w:tcPr>
            <w:tcW w:w="6358" w:type="dxa"/>
            <w:shd w:val="clear" w:color="auto" w:fill="C0C0C0"/>
            <w:vAlign w:val="center"/>
          </w:tcPr>
          <w:p w14:paraId="19BD4CDD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技术说明</w:t>
            </w:r>
          </w:p>
        </w:tc>
      </w:tr>
      <w:tr w:rsidR="00FD1FE7" w14:paraId="5B3B02C5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723B6764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URS01-1</w:t>
            </w:r>
          </w:p>
        </w:tc>
        <w:tc>
          <w:tcPr>
            <w:tcW w:w="1856" w:type="dxa"/>
            <w:vAlign w:val="center"/>
          </w:tcPr>
          <w:p w14:paraId="6BFA4942" w14:textId="11FC594A" w:rsidR="00FD1FE7" w:rsidRDefault="003D031C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药物分散体系悬浮稳定测试仪</w:t>
            </w:r>
            <w:r w:rsidR="00237AD9">
              <w:rPr>
                <w:rFonts w:ascii="宋体" w:hAnsi="宋体" w:hint="eastAsia"/>
                <w:szCs w:val="21"/>
              </w:rPr>
              <w:t>动力单元</w:t>
            </w:r>
          </w:p>
        </w:tc>
        <w:tc>
          <w:tcPr>
            <w:tcW w:w="6358" w:type="dxa"/>
            <w:vAlign w:val="center"/>
          </w:tcPr>
          <w:p w14:paraId="7BD95266" w14:textId="58AEC01C" w:rsidR="00FD1FE7" w:rsidRDefault="00237AD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</w:t>
            </w:r>
            <w:r w:rsidR="002D1B06">
              <w:rPr>
                <w:rFonts w:ascii="宋体" w:hAnsi="宋体" w:hint="eastAsia"/>
                <w:szCs w:val="21"/>
              </w:rPr>
              <w:t>电机驱动传动模块，采用</w:t>
            </w:r>
            <w:r w:rsidR="00D4051F">
              <w:rPr>
                <w:rFonts w:ascii="宋体" w:hAnsi="宋体" w:hint="eastAsia"/>
                <w:szCs w:val="21"/>
              </w:rPr>
              <w:t>软件</w:t>
            </w:r>
            <w:r w:rsidR="002D1B06">
              <w:rPr>
                <w:rFonts w:ascii="宋体" w:hAnsi="宋体" w:hint="eastAsia"/>
                <w:szCs w:val="21"/>
              </w:rPr>
              <w:t>操作模式启动停止设备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D1FE7" w14:paraId="6AA1E79B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01E6392E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URS01-2</w:t>
            </w:r>
          </w:p>
        </w:tc>
        <w:tc>
          <w:tcPr>
            <w:tcW w:w="1856" w:type="dxa"/>
            <w:vAlign w:val="center"/>
          </w:tcPr>
          <w:p w14:paraId="782C459E" w14:textId="7FECB283" w:rsidR="00FD1FE7" w:rsidRPr="002D1B06" w:rsidRDefault="00D4051F">
            <w:pPr>
              <w:spacing w:line="360" w:lineRule="auto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D4051F">
              <w:rPr>
                <w:rFonts w:ascii="宋体" w:hAnsi="宋体" w:hint="eastAsia"/>
                <w:bCs/>
                <w:color w:val="000000" w:themeColor="text1"/>
                <w:szCs w:val="21"/>
              </w:rPr>
              <w:t>标准样品池</w:t>
            </w:r>
          </w:p>
        </w:tc>
        <w:tc>
          <w:tcPr>
            <w:tcW w:w="6358" w:type="dxa"/>
            <w:vAlign w:val="center"/>
          </w:tcPr>
          <w:p w14:paraId="5577A92C" w14:textId="5CA3EFE5" w:rsidR="00FD1FE7" w:rsidRDefault="00D4051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石英玻璃样品池</w:t>
            </w:r>
            <w:r w:rsidR="00B65CD9">
              <w:rPr>
                <w:rFonts w:ascii="宋体" w:hAnsi="宋体" w:hint="eastAsia"/>
                <w:szCs w:val="21"/>
              </w:rPr>
              <w:t>50</w:t>
            </w:r>
            <w:r w:rsidRPr="00D4051F">
              <w:rPr>
                <w:rFonts w:ascii="宋体" w:hAnsi="宋体" w:hint="eastAsia"/>
                <w:szCs w:val="21"/>
              </w:rPr>
              <w:t>个</w:t>
            </w:r>
            <w:r w:rsidR="00B65CD9">
              <w:rPr>
                <w:rFonts w:ascii="宋体" w:hAnsi="宋体" w:hint="eastAsia"/>
                <w:szCs w:val="21"/>
              </w:rPr>
              <w:t>以上</w:t>
            </w:r>
          </w:p>
        </w:tc>
      </w:tr>
      <w:tr w:rsidR="00FD1FE7" w14:paraId="2480089E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603F115B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URS01-3</w:t>
            </w:r>
          </w:p>
        </w:tc>
        <w:tc>
          <w:tcPr>
            <w:tcW w:w="1856" w:type="dxa"/>
            <w:vAlign w:val="center"/>
          </w:tcPr>
          <w:p w14:paraId="6E89A70C" w14:textId="21397ACF" w:rsidR="00FD1FE7" w:rsidRDefault="00D4051F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样品池架</w:t>
            </w:r>
            <w:proofErr w:type="gramEnd"/>
          </w:p>
        </w:tc>
        <w:tc>
          <w:tcPr>
            <w:tcW w:w="6358" w:type="dxa"/>
            <w:vAlign w:val="center"/>
          </w:tcPr>
          <w:p w14:paraId="31DA7324" w14:textId="46A089BE" w:rsidR="00FD1FE7" w:rsidRDefault="00D4051F">
            <w:pPr>
              <w:spacing w:line="360" w:lineRule="auto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通用</w:t>
            </w:r>
            <w:proofErr w:type="gramStart"/>
            <w:r>
              <w:rPr>
                <w:rFonts w:ascii="宋体" w:hAnsi="宋体" w:hint="eastAsia"/>
                <w:szCs w:val="21"/>
              </w:rPr>
              <w:t>样品池架1个</w:t>
            </w:r>
            <w:proofErr w:type="gramEnd"/>
          </w:p>
        </w:tc>
      </w:tr>
      <w:tr w:rsidR="00FD1FE7" w14:paraId="18B8F9D7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5ED75563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</w:t>
            </w:r>
            <w:r>
              <w:rPr>
                <w:rFonts w:ascii="宋体" w:hAnsi="宋体" w:hint="eastAsia"/>
                <w:szCs w:val="21"/>
              </w:rPr>
              <w:t>-4</w:t>
            </w:r>
          </w:p>
        </w:tc>
        <w:tc>
          <w:tcPr>
            <w:tcW w:w="1856" w:type="dxa"/>
            <w:vAlign w:val="center"/>
          </w:tcPr>
          <w:p w14:paraId="05F39574" w14:textId="32FA0A13" w:rsidR="00FD1FE7" w:rsidRDefault="00D4051F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D4051F">
              <w:rPr>
                <w:rFonts w:ascii="宋体" w:hAnsi="宋体" w:hint="eastAsia"/>
                <w:bCs/>
                <w:szCs w:val="21"/>
              </w:rPr>
              <w:t>标准品</w:t>
            </w:r>
          </w:p>
        </w:tc>
        <w:tc>
          <w:tcPr>
            <w:tcW w:w="6358" w:type="dxa"/>
            <w:vAlign w:val="center"/>
          </w:tcPr>
          <w:p w14:paraId="6CB9387D" w14:textId="70CA3021" w:rsidR="00FD1FE7" w:rsidRDefault="00D4051F">
            <w:pPr>
              <w:pStyle w:val="a9"/>
              <w:spacing w:line="360" w:lineRule="auto"/>
              <w:rPr>
                <w:rFonts w:hAnsi="宋体" w:hint="eastAsia"/>
                <w:sz w:val="21"/>
                <w:szCs w:val="21"/>
              </w:rPr>
            </w:pPr>
            <w:r w:rsidRPr="00D4051F">
              <w:rPr>
                <w:rFonts w:hAnsi="宋体" w:hint="eastAsia"/>
                <w:sz w:val="21"/>
                <w:szCs w:val="21"/>
              </w:rPr>
              <w:t>标准品1盒</w:t>
            </w:r>
          </w:p>
        </w:tc>
      </w:tr>
      <w:tr w:rsidR="00FD1FE7" w14:paraId="5B9C6624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0B556C46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</w:t>
            </w:r>
            <w:r>
              <w:rPr>
                <w:rFonts w:ascii="宋体" w:hAnsi="宋体" w:hint="eastAsia"/>
                <w:szCs w:val="21"/>
              </w:rPr>
              <w:t>-5</w:t>
            </w:r>
          </w:p>
        </w:tc>
        <w:tc>
          <w:tcPr>
            <w:tcW w:w="1856" w:type="dxa"/>
            <w:vAlign w:val="center"/>
          </w:tcPr>
          <w:p w14:paraId="672771A0" w14:textId="7482EDEF" w:rsidR="00FD1FE7" w:rsidRDefault="00D4051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6358" w:type="dxa"/>
            <w:vAlign w:val="center"/>
          </w:tcPr>
          <w:p w14:paraId="6F3EE9CE" w14:textId="70784EB3" w:rsidR="00FD1FE7" w:rsidRDefault="00D4051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U盘1个</w:t>
            </w:r>
          </w:p>
        </w:tc>
      </w:tr>
    </w:tbl>
    <w:p w14:paraId="2C110D46" w14:textId="77777777" w:rsidR="00FD1FE7" w:rsidRDefault="00FD1FE7">
      <w:bookmarkStart w:id="60" w:name="_Toc455071584"/>
      <w:bookmarkStart w:id="61" w:name="_Toc455678598"/>
      <w:bookmarkStart w:id="62" w:name="_Toc455070996"/>
    </w:p>
    <w:p w14:paraId="253703AF" w14:textId="77777777" w:rsidR="00FD1FE7" w:rsidRDefault="00237AD9">
      <w:pPr>
        <w:rPr>
          <w:b/>
        </w:rPr>
      </w:pPr>
      <w:r>
        <w:t xml:space="preserve">5.1.2 </w:t>
      </w:r>
      <w:proofErr w:type="spellStart"/>
      <w:r>
        <w:rPr>
          <w:rFonts w:hint="eastAsia"/>
          <w:lang w:eastAsia="en-US"/>
        </w:rPr>
        <w:t>整机设备要求</w:t>
      </w:r>
      <w:proofErr w:type="spellEnd"/>
      <w:r>
        <w:rPr>
          <w:rFonts w:hint="eastAsia"/>
          <w:lang w:eastAsia="en-US"/>
        </w:rPr>
        <w:t>：</w:t>
      </w:r>
      <w:bookmarkEnd w:id="60"/>
      <w:bookmarkEnd w:id="61"/>
      <w:bookmarkEnd w:id="62"/>
    </w:p>
    <w:tbl>
      <w:tblPr>
        <w:tblW w:w="9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8174"/>
      </w:tblGrid>
      <w:tr w:rsidR="00FD1FE7" w14:paraId="4AB44F73" w14:textId="77777777">
        <w:trPr>
          <w:jc w:val="center"/>
        </w:trPr>
        <w:tc>
          <w:tcPr>
            <w:tcW w:w="1769" w:type="dxa"/>
            <w:shd w:val="clear" w:color="auto" w:fill="D9D9D9"/>
          </w:tcPr>
          <w:p w14:paraId="4A951CDA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5580AD96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No.</w:t>
            </w:r>
          </w:p>
        </w:tc>
        <w:tc>
          <w:tcPr>
            <w:tcW w:w="8174" w:type="dxa"/>
            <w:shd w:val="clear" w:color="auto" w:fill="D9D9D9"/>
          </w:tcPr>
          <w:p w14:paraId="44903DE4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6CA32AF8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79BAEECD" w14:textId="77777777">
        <w:trPr>
          <w:jc w:val="center"/>
        </w:trPr>
        <w:tc>
          <w:tcPr>
            <w:tcW w:w="1769" w:type="dxa"/>
            <w:vAlign w:val="center"/>
          </w:tcPr>
          <w:p w14:paraId="0258C33A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URS02-1</w:t>
            </w:r>
          </w:p>
        </w:tc>
        <w:tc>
          <w:tcPr>
            <w:tcW w:w="8174" w:type="dxa"/>
            <w:vAlign w:val="center"/>
          </w:tcPr>
          <w:p w14:paraId="22463062" w14:textId="2CC84095" w:rsidR="00FD1FE7" w:rsidRDefault="00D4051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D4051F">
              <w:rPr>
                <w:rFonts w:ascii="宋体" w:hAnsi="宋体" w:hint="eastAsia"/>
                <w:szCs w:val="21"/>
              </w:rPr>
              <w:t>★设备采用多重光散射原理，静置垂直扫描的测量模式。</w:t>
            </w:r>
          </w:p>
        </w:tc>
      </w:tr>
      <w:tr w:rsidR="00FD1FE7" w14:paraId="17F6C252" w14:textId="77777777">
        <w:trPr>
          <w:jc w:val="center"/>
        </w:trPr>
        <w:tc>
          <w:tcPr>
            <w:tcW w:w="1769" w:type="dxa"/>
            <w:vAlign w:val="center"/>
          </w:tcPr>
          <w:p w14:paraId="13681F18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URS02-2</w:t>
            </w:r>
          </w:p>
        </w:tc>
        <w:tc>
          <w:tcPr>
            <w:tcW w:w="8174" w:type="dxa"/>
            <w:vAlign w:val="center"/>
          </w:tcPr>
          <w:p w14:paraId="1C7D8F7F" w14:textId="7DE91D79" w:rsidR="00FD1FE7" w:rsidRDefault="00D4051F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样品无需预处理（无注射、剪切、稀释等预处理操作）</w:t>
            </w:r>
          </w:p>
        </w:tc>
      </w:tr>
      <w:tr w:rsidR="00FD1FE7" w14:paraId="3136B1FF" w14:textId="77777777">
        <w:trPr>
          <w:jc w:val="center"/>
        </w:trPr>
        <w:tc>
          <w:tcPr>
            <w:tcW w:w="1769" w:type="dxa"/>
            <w:vAlign w:val="center"/>
          </w:tcPr>
          <w:p w14:paraId="70898CB1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URS02-3</w:t>
            </w:r>
          </w:p>
        </w:tc>
        <w:tc>
          <w:tcPr>
            <w:tcW w:w="8174" w:type="dxa"/>
            <w:vAlign w:val="center"/>
          </w:tcPr>
          <w:p w14:paraId="67E75863" w14:textId="48880C56" w:rsidR="00FD1FE7" w:rsidRDefault="00D4051F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★样品检测过程为非破坏性检测（无需离心，震荡等方法）。</w:t>
            </w:r>
          </w:p>
        </w:tc>
      </w:tr>
      <w:tr w:rsidR="00FD1FE7" w14:paraId="36AC0E33" w14:textId="77777777">
        <w:trPr>
          <w:jc w:val="center"/>
        </w:trPr>
        <w:tc>
          <w:tcPr>
            <w:tcW w:w="1769" w:type="dxa"/>
            <w:vAlign w:val="center"/>
          </w:tcPr>
          <w:p w14:paraId="1A5749EC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URS02-4</w:t>
            </w:r>
          </w:p>
        </w:tc>
        <w:tc>
          <w:tcPr>
            <w:tcW w:w="8174" w:type="dxa"/>
            <w:vAlign w:val="center"/>
          </w:tcPr>
          <w:p w14:paraId="21BBA4C0" w14:textId="62556A06" w:rsidR="00FD1FE7" w:rsidRDefault="00D4051F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★ 石英玻璃样品池</w:t>
            </w:r>
            <w:r w:rsidR="0014286F">
              <w:rPr>
                <w:rFonts w:ascii="宋体" w:hAnsi="宋体" w:hint="eastAsia"/>
                <w:szCs w:val="21"/>
              </w:rPr>
              <w:t>50以上</w:t>
            </w: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，可以清洗重复使用，样品测量体积1-20ml，配有定位样品池盖，具有旋转定位能力。</w:t>
            </w:r>
          </w:p>
        </w:tc>
      </w:tr>
      <w:tr w:rsidR="00FD1FE7" w14:paraId="1B8CE05F" w14:textId="77777777">
        <w:trPr>
          <w:jc w:val="center"/>
        </w:trPr>
        <w:tc>
          <w:tcPr>
            <w:tcW w:w="1769" w:type="dxa"/>
            <w:vAlign w:val="center"/>
          </w:tcPr>
          <w:p w14:paraId="01A99A11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URS02-5</w:t>
            </w:r>
          </w:p>
        </w:tc>
        <w:tc>
          <w:tcPr>
            <w:tcW w:w="8174" w:type="dxa"/>
            <w:vAlign w:val="center"/>
          </w:tcPr>
          <w:p w14:paraId="628821FD" w14:textId="499EB1AD" w:rsidR="00FD1FE7" w:rsidRDefault="00D4051F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★具有透射光和背散射光同步双检测器，可以同时接收透射光和背散射光信号。具有3个通道，可一次时测试3个样品。</w:t>
            </w:r>
          </w:p>
        </w:tc>
      </w:tr>
      <w:tr w:rsidR="00FD1FE7" w14:paraId="0CA47E31" w14:textId="77777777">
        <w:trPr>
          <w:jc w:val="center"/>
        </w:trPr>
        <w:tc>
          <w:tcPr>
            <w:tcW w:w="1769" w:type="dxa"/>
            <w:vAlign w:val="center"/>
          </w:tcPr>
          <w:p w14:paraId="06886C50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URS02-6</w:t>
            </w:r>
          </w:p>
        </w:tc>
        <w:tc>
          <w:tcPr>
            <w:tcW w:w="8174" w:type="dxa"/>
            <w:vAlign w:val="center"/>
          </w:tcPr>
          <w:p w14:paraId="3AAFFDB3" w14:textId="7CDEF9B0" w:rsidR="00FD1FE7" w:rsidRDefault="00D4051F" w:rsidP="002D1B06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粒子浓度: 无破坏条件下可以测量的浓度0-95%（V/V）。</w:t>
            </w:r>
          </w:p>
        </w:tc>
      </w:tr>
      <w:tr w:rsidR="00FD1FE7" w14:paraId="064098DE" w14:textId="77777777">
        <w:trPr>
          <w:jc w:val="center"/>
        </w:trPr>
        <w:tc>
          <w:tcPr>
            <w:tcW w:w="1769" w:type="dxa"/>
            <w:vAlign w:val="center"/>
          </w:tcPr>
          <w:p w14:paraId="1D89E031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URS02-7</w:t>
            </w:r>
          </w:p>
        </w:tc>
        <w:tc>
          <w:tcPr>
            <w:tcW w:w="8174" w:type="dxa"/>
            <w:vAlign w:val="center"/>
          </w:tcPr>
          <w:p w14:paraId="4D6A68BA" w14:textId="2EC0688B" w:rsidR="00FD1FE7" w:rsidRDefault="00D4051F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可测量粒径范围: 0.01-1000um 。</w:t>
            </w:r>
          </w:p>
        </w:tc>
      </w:tr>
      <w:tr w:rsidR="00FD1FE7" w14:paraId="7862DA43" w14:textId="77777777">
        <w:trPr>
          <w:jc w:val="center"/>
        </w:trPr>
        <w:tc>
          <w:tcPr>
            <w:tcW w:w="1769" w:type="dxa"/>
            <w:vAlign w:val="center"/>
          </w:tcPr>
          <w:p w14:paraId="77352256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URS02-8</w:t>
            </w:r>
          </w:p>
        </w:tc>
        <w:tc>
          <w:tcPr>
            <w:tcW w:w="8174" w:type="dxa"/>
            <w:vAlign w:val="center"/>
          </w:tcPr>
          <w:p w14:paraId="4C732518" w14:textId="0D03ADB1" w:rsidR="00FD1FE7" w:rsidRDefault="00D4051F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D4051F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★可控制温度范围：20到最高60°C，温控精度：±0.1°C，非油浴水浴控温。不使用气氛吹扫。</w:t>
            </w:r>
          </w:p>
        </w:tc>
      </w:tr>
      <w:tr w:rsidR="00FD1FE7" w14:paraId="1BCF4BFE" w14:textId="77777777">
        <w:trPr>
          <w:jc w:val="center"/>
        </w:trPr>
        <w:tc>
          <w:tcPr>
            <w:tcW w:w="1769" w:type="dxa"/>
            <w:vAlign w:val="center"/>
          </w:tcPr>
          <w:p w14:paraId="035C46A9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URS02-9</w:t>
            </w:r>
          </w:p>
        </w:tc>
        <w:tc>
          <w:tcPr>
            <w:tcW w:w="8174" w:type="dxa"/>
            <w:vAlign w:val="center"/>
          </w:tcPr>
          <w:p w14:paraId="060F80DD" w14:textId="305A49A9" w:rsidR="00FD1FE7" w:rsidRDefault="00A97509" w:rsidP="00ED5995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A97509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具有稳定的数据采集功能，可以间歇式测量，长期数据追踪（样品从仪器中取出后，可以再次放入测量，不改变样品位置）。</w:t>
            </w:r>
          </w:p>
        </w:tc>
      </w:tr>
      <w:tr w:rsidR="00FD1FE7" w14:paraId="62DF0CCB" w14:textId="77777777">
        <w:trPr>
          <w:jc w:val="center"/>
        </w:trPr>
        <w:tc>
          <w:tcPr>
            <w:tcW w:w="1769" w:type="dxa"/>
            <w:vAlign w:val="center"/>
          </w:tcPr>
          <w:p w14:paraId="7AA32177" w14:textId="77777777" w:rsidR="00FD1FE7" w:rsidRDefault="00237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URS02-</w:t>
            </w:r>
            <w:r>
              <w:rPr>
                <w:szCs w:val="21"/>
              </w:rPr>
              <w:t>10</w:t>
            </w:r>
          </w:p>
        </w:tc>
        <w:tc>
          <w:tcPr>
            <w:tcW w:w="8174" w:type="dxa"/>
            <w:vAlign w:val="center"/>
          </w:tcPr>
          <w:p w14:paraId="5F47DC66" w14:textId="401E4D1B" w:rsidR="00FD1FE7" w:rsidRPr="00ED5995" w:rsidRDefault="00A97509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A97509">
              <w:rPr>
                <w:rFonts w:ascii="宋体" w:hAnsi="宋体" w:hint="eastAsia"/>
                <w:szCs w:val="21"/>
              </w:rPr>
              <w:t>★具有内置标准品，无需每次手动校验，仪器每次开机自动完成校验。</w:t>
            </w:r>
          </w:p>
        </w:tc>
      </w:tr>
      <w:tr w:rsidR="001F1B0A" w14:paraId="01BB79A6" w14:textId="77777777">
        <w:trPr>
          <w:jc w:val="center"/>
        </w:trPr>
        <w:tc>
          <w:tcPr>
            <w:tcW w:w="1769" w:type="dxa"/>
            <w:vAlign w:val="center"/>
          </w:tcPr>
          <w:p w14:paraId="2FC1C428" w14:textId="3FE4F145" w:rsidR="001F1B0A" w:rsidRDefault="001F1B0A" w:rsidP="001F1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URS02-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174" w:type="dxa"/>
            <w:vAlign w:val="center"/>
          </w:tcPr>
          <w:p w14:paraId="378EF0DF" w14:textId="1CCA6018" w:rsidR="001F1B0A" w:rsidRPr="00ED5995" w:rsidRDefault="00A97509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A97509">
              <w:rPr>
                <w:rFonts w:ascii="宋体" w:hAnsi="宋体" w:hint="eastAsia"/>
                <w:szCs w:val="21"/>
              </w:rPr>
              <w:t>检测过程对于检测样品没有粘度的限制。</w:t>
            </w:r>
          </w:p>
        </w:tc>
      </w:tr>
      <w:tr w:rsidR="00D4051F" w14:paraId="72E74FFB" w14:textId="77777777" w:rsidTr="004D21B7">
        <w:trPr>
          <w:jc w:val="center"/>
        </w:trPr>
        <w:tc>
          <w:tcPr>
            <w:tcW w:w="1769" w:type="dxa"/>
          </w:tcPr>
          <w:p w14:paraId="1177EEA9" w14:textId="1037AA2D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74" w:type="dxa"/>
            <w:vAlign w:val="center"/>
          </w:tcPr>
          <w:p w14:paraId="410B8B2F" w14:textId="0E342982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★具有整体稳定性指数，底部稳定性指数，顶部稳定性指数，以及中部稳定性指数，以及任意位置稳定性指数，不但可以反映样品整体稳定性程度也可以反映局部的稳定</w:t>
            </w:r>
            <w:r w:rsidRPr="00DD3C96">
              <w:rPr>
                <w:rFonts w:ascii="宋体" w:hAnsi="宋体" w:hint="eastAsia"/>
                <w:szCs w:val="21"/>
              </w:rPr>
              <w:lastRenderedPageBreak/>
              <w:t>性程度。</w:t>
            </w:r>
          </w:p>
        </w:tc>
      </w:tr>
      <w:tr w:rsidR="00D4051F" w14:paraId="3F53A93C" w14:textId="77777777" w:rsidTr="004D21B7">
        <w:trPr>
          <w:jc w:val="center"/>
        </w:trPr>
        <w:tc>
          <w:tcPr>
            <w:tcW w:w="1769" w:type="dxa"/>
          </w:tcPr>
          <w:p w14:paraId="2EF43C15" w14:textId="00276116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lastRenderedPageBreak/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74" w:type="dxa"/>
            <w:vAlign w:val="center"/>
          </w:tcPr>
          <w:p w14:paraId="6AB1BAAF" w14:textId="1748A550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★具有分散度指数，用于反映样品中分散相在体系内的分散均匀性程度，可以表征样品的分散工艺适应性。</w:t>
            </w:r>
          </w:p>
        </w:tc>
      </w:tr>
      <w:tr w:rsidR="00D4051F" w14:paraId="629C4102" w14:textId="77777777" w:rsidTr="004D21B7">
        <w:trPr>
          <w:jc w:val="center"/>
        </w:trPr>
        <w:tc>
          <w:tcPr>
            <w:tcW w:w="1769" w:type="dxa"/>
          </w:tcPr>
          <w:p w14:paraId="07903E96" w14:textId="5D81F999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74" w:type="dxa"/>
            <w:vAlign w:val="center"/>
          </w:tcPr>
          <w:p w14:paraId="43BDC786" w14:textId="0DFB44F7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★可动画模拟显示样品的稳定性</w:t>
            </w:r>
            <w:proofErr w:type="gramStart"/>
            <w:r w:rsidRPr="00DD3C96">
              <w:rPr>
                <w:rFonts w:ascii="宋体" w:hAnsi="宋体" w:hint="eastAsia"/>
                <w:szCs w:val="21"/>
              </w:rPr>
              <w:t>变化全</w:t>
            </w:r>
            <w:proofErr w:type="gramEnd"/>
            <w:r w:rsidRPr="00DD3C96">
              <w:rPr>
                <w:rFonts w:ascii="宋体" w:hAnsi="宋体" w:hint="eastAsia"/>
                <w:szCs w:val="21"/>
              </w:rPr>
              <w:t>过程，可以直观反映样品的稳定性变化的全过程。</w:t>
            </w:r>
          </w:p>
        </w:tc>
      </w:tr>
      <w:tr w:rsidR="00D4051F" w14:paraId="3E98977A" w14:textId="77777777" w:rsidTr="004D21B7">
        <w:trPr>
          <w:jc w:val="center"/>
        </w:trPr>
        <w:tc>
          <w:tcPr>
            <w:tcW w:w="1769" w:type="dxa"/>
          </w:tcPr>
          <w:p w14:paraId="1F76E80F" w14:textId="6EC94B67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74" w:type="dxa"/>
            <w:vAlign w:val="center"/>
          </w:tcPr>
          <w:p w14:paraId="2FB1445E" w14:textId="08C3651C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可显示样品光子自由程l*，用于辨识样品的测试深度。</w:t>
            </w:r>
          </w:p>
        </w:tc>
      </w:tr>
      <w:tr w:rsidR="00D4051F" w14:paraId="2E04C5D5" w14:textId="77777777" w:rsidTr="004D21B7">
        <w:trPr>
          <w:jc w:val="center"/>
        </w:trPr>
        <w:tc>
          <w:tcPr>
            <w:tcW w:w="1769" w:type="dxa"/>
          </w:tcPr>
          <w:p w14:paraId="7EF7E82D" w14:textId="3B29F267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74" w:type="dxa"/>
            <w:vAlign w:val="center"/>
          </w:tcPr>
          <w:p w14:paraId="079303C8" w14:textId="3ADAD900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提供不同团聚类型和分层类型对应的特征谱图，指引样品不稳定的原因。</w:t>
            </w:r>
          </w:p>
        </w:tc>
      </w:tr>
      <w:tr w:rsidR="00D4051F" w14:paraId="5878E290" w14:textId="77777777" w:rsidTr="004D21B7">
        <w:trPr>
          <w:jc w:val="center"/>
        </w:trPr>
        <w:tc>
          <w:tcPr>
            <w:tcW w:w="1769" w:type="dxa"/>
          </w:tcPr>
          <w:p w14:paraId="08263C5F" w14:textId="1F36EEE3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74" w:type="dxa"/>
            <w:vAlign w:val="center"/>
          </w:tcPr>
          <w:p w14:paraId="3DE6C0A2" w14:textId="315FADA3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★具有雷达图显示模式，可以直观显示样品的主要稳定性问题及不同样品间的差别。</w:t>
            </w:r>
          </w:p>
        </w:tc>
      </w:tr>
      <w:tr w:rsidR="00D4051F" w14:paraId="506ABC20" w14:textId="77777777" w:rsidTr="004D21B7">
        <w:trPr>
          <w:jc w:val="center"/>
        </w:trPr>
        <w:tc>
          <w:tcPr>
            <w:tcW w:w="1769" w:type="dxa"/>
          </w:tcPr>
          <w:p w14:paraId="309894BE" w14:textId="0CF09F4D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74" w:type="dxa"/>
            <w:vAlign w:val="center"/>
          </w:tcPr>
          <w:p w14:paraId="688EFC1C" w14:textId="10EB27D3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具有中英文多语言软件环境互相切换功能。</w:t>
            </w:r>
          </w:p>
        </w:tc>
      </w:tr>
      <w:tr w:rsidR="00D4051F" w14:paraId="532C8D64" w14:textId="77777777" w:rsidTr="004D21B7">
        <w:trPr>
          <w:jc w:val="center"/>
        </w:trPr>
        <w:tc>
          <w:tcPr>
            <w:tcW w:w="1769" w:type="dxa"/>
          </w:tcPr>
          <w:p w14:paraId="29BFFE6E" w14:textId="7E9A074B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 w:rsidRPr="008836A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74" w:type="dxa"/>
            <w:vAlign w:val="center"/>
          </w:tcPr>
          <w:p w14:paraId="45907D87" w14:textId="6C7327D3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具有常规物质参数数据库。</w:t>
            </w:r>
          </w:p>
        </w:tc>
      </w:tr>
      <w:tr w:rsidR="00D4051F" w14:paraId="3C5F1AFD" w14:textId="77777777" w:rsidTr="004D21B7">
        <w:trPr>
          <w:jc w:val="center"/>
        </w:trPr>
        <w:tc>
          <w:tcPr>
            <w:tcW w:w="1769" w:type="dxa"/>
          </w:tcPr>
          <w:p w14:paraId="6F391E00" w14:textId="14971F84" w:rsidR="00D4051F" w:rsidRDefault="00D4051F" w:rsidP="00D4051F">
            <w:pPr>
              <w:jc w:val="center"/>
              <w:rPr>
                <w:szCs w:val="21"/>
              </w:rPr>
            </w:pPr>
            <w:r w:rsidRPr="008836A6">
              <w:rPr>
                <w:rFonts w:hint="eastAsia"/>
                <w:szCs w:val="21"/>
              </w:rPr>
              <w:t>URS02-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174" w:type="dxa"/>
            <w:vAlign w:val="center"/>
          </w:tcPr>
          <w:p w14:paraId="7D40DCAF" w14:textId="389A1FA2" w:rsidR="00D4051F" w:rsidRDefault="00DD3C96" w:rsidP="00D4051F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DD3C96">
              <w:rPr>
                <w:rFonts w:ascii="宋体" w:hAnsi="宋体" w:hint="eastAsia"/>
                <w:szCs w:val="21"/>
              </w:rPr>
              <w:t>★符合GB/T38431-2019分散体系稳定性评价方法（国标内指出检测核心由一个光源、两个检测器组成）。</w:t>
            </w:r>
          </w:p>
        </w:tc>
      </w:tr>
    </w:tbl>
    <w:p w14:paraId="21FABC7D" w14:textId="77777777" w:rsidR="00FD1FE7" w:rsidRDefault="00FD1FE7">
      <w:bookmarkStart w:id="63" w:name="_Toc455071585"/>
      <w:bookmarkStart w:id="64" w:name="_Toc455070997"/>
      <w:bookmarkStart w:id="65" w:name="_Toc455678599"/>
      <w:bookmarkStart w:id="66" w:name="_Toc291233317"/>
    </w:p>
    <w:p w14:paraId="2B1DBABD" w14:textId="77777777" w:rsidR="00FD1FE7" w:rsidRDefault="00237AD9">
      <w:pPr>
        <w:rPr>
          <w:b/>
        </w:rPr>
      </w:pPr>
      <w:r>
        <w:t xml:space="preserve">5.1.3 </w:t>
      </w:r>
      <w:r>
        <w:rPr>
          <w:rFonts w:hint="eastAsia"/>
        </w:rPr>
        <w:t>研发要求：</w:t>
      </w:r>
      <w:bookmarkEnd w:id="63"/>
      <w:bookmarkEnd w:id="64"/>
      <w:bookmarkEnd w:id="65"/>
      <w:bookmarkEnd w:id="66"/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894"/>
      </w:tblGrid>
      <w:tr w:rsidR="00FD1FE7" w14:paraId="359E2758" w14:textId="77777777">
        <w:trPr>
          <w:trHeight w:val="625"/>
          <w:jc w:val="center"/>
        </w:trPr>
        <w:tc>
          <w:tcPr>
            <w:tcW w:w="2057" w:type="dxa"/>
            <w:shd w:val="clear" w:color="auto" w:fill="C0C0C0"/>
          </w:tcPr>
          <w:p w14:paraId="2E91A866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4F60C53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7894" w:type="dxa"/>
            <w:shd w:val="clear" w:color="auto" w:fill="C0C0C0"/>
          </w:tcPr>
          <w:p w14:paraId="0E4399A2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52698849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669E0997" w14:textId="77777777">
        <w:trPr>
          <w:jc w:val="center"/>
        </w:trPr>
        <w:tc>
          <w:tcPr>
            <w:tcW w:w="2057" w:type="dxa"/>
            <w:vAlign w:val="center"/>
          </w:tcPr>
          <w:p w14:paraId="0F58381C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URS03-1</w:t>
            </w:r>
          </w:p>
        </w:tc>
        <w:tc>
          <w:tcPr>
            <w:tcW w:w="7894" w:type="dxa"/>
          </w:tcPr>
          <w:p w14:paraId="466D352E" w14:textId="07ACDD49" w:rsidR="00FD1FE7" w:rsidRDefault="00237AD9" w:rsidP="00ED5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每天</w:t>
            </w:r>
            <w:r>
              <w:rPr>
                <w:rFonts w:ascii="宋体" w:hAnsi="宋体" w:hint="eastAsia"/>
                <w:szCs w:val="21"/>
              </w:rPr>
              <w:t>连续</w:t>
            </w:r>
            <w:r>
              <w:rPr>
                <w:rFonts w:ascii="宋体" w:hAnsi="宋体"/>
                <w:szCs w:val="21"/>
              </w:rPr>
              <w:t>运行时间：</w:t>
            </w:r>
            <w:r w:rsidR="00D57D4F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小时</w:t>
            </w:r>
            <w:r>
              <w:rPr>
                <w:rFonts w:ascii="宋体" w:hAnsi="宋体" w:hint="eastAsia"/>
                <w:szCs w:val="21"/>
              </w:rPr>
              <w:t>，系统运行稳定，故障率小。</w:t>
            </w:r>
          </w:p>
        </w:tc>
      </w:tr>
      <w:tr w:rsidR="00FD1FE7" w14:paraId="3E125C86" w14:textId="77777777">
        <w:trPr>
          <w:jc w:val="center"/>
        </w:trPr>
        <w:tc>
          <w:tcPr>
            <w:tcW w:w="2057" w:type="dxa"/>
            <w:vAlign w:val="center"/>
          </w:tcPr>
          <w:p w14:paraId="57E2C490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URS03-2</w:t>
            </w:r>
          </w:p>
        </w:tc>
        <w:tc>
          <w:tcPr>
            <w:tcW w:w="7894" w:type="dxa"/>
          </w:tcPr>
          <w:p w14:paraId="319BB8EE" w14:textId="0C4CFA98" w:rsidR="00FD1FE7" w:rsidRDefault="00D57D4F" w:rsidP="00ED5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数据可以累计追踪测试</w:t>
            </w:r>
            <w:r w:rsidR="00237AD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D1FE7" w14:paraId="1E0121B7" w14:textId="77777777">
        <w:trPr>
          <w:jc w:val="center"/>
        </w:trPr>
        <w:tc>
          <w:tcPr>
            <w:tcW w:w="2057" w:type="dxa"/>
            <w:vAlign w:val="center"/>
          </w:tcPr>
          <w:p w14:paraId="61746741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URS03-3</w:t>
            </w:r>
          </w:p>
        </w:tc>
        <w:tc>
          <w:tcPr>
            <w:tcW w:w="7894" w:type="dxa"/>
            <w:vAlign w:val="center"/>
          </w:tcPr>
          <w:p w14:paraId="49AA1C01" w14:textId="045093A3" w:rsidR="00FD1FE7" w:rsidRDefault="00D57D4F" w:rsidP="00ED5995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不接触样品，密封测试</w:t>
            </w:r>
          </w:p>
        </w:tc>
      </w:tr>
    </w:tbl>
    <w:p w14:paraId="2C772AAB" w14:textId="77777777" w:rsidR="00FD1FE7" w:rsidRDefault="00FD1FE7">
      <w:pPr>
        <w:outlineLvl w:val="0"/>
      </w:pPr>
      <w:bookmarkStart w:id="67" w:name="_Toc291233318"/>
    </w:p>
    <w:p w14:paraId="72ACBD02" w14:textId="77777777" w:rsidR="00FD1FE7" w:rsidRDefault="00237AD9">
      <w:pPr>
        <w:outlineLvl w:val="0"/>
        <w:rPr>
          <w:b/>
        </w:rPr>
      </w:pPr>
      <w:r>
        <w:t xml:space="preserve">5.2 </w:t>
      </w:r>
      <w:r>
        <w:rPr>
          <w:rFonts w:hint="eastAsia"/>
        </w:rPr>
        <w:t>各部件要求</w:t>
      </w:r>
      <w:bookmarkEnd w:id="67"/>
      <w:r>
        <w:rPr>
          <w:rFonts w:hint="eastAsia"/>
        </w:rPr>
        <w:t>：</w:t>
      </w:r>
    </w:p>
    <w:p w14:paraId="67DBDC3A" w14:textId="77777777" w:rsidR="00FD1FE7" w:rsidRDefault="00FD1FE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70"/>
        <w:gridCol w:w="6794"/>
      </w:tblGrid>
      <w:tr w:rsidR="00FD1FE7" w14:paraId="7DE69936" w14:textId="77777777" w:rsidTr="00DF0A4B">
        <w:trPr>
          <w:jc w:val="center"/>
        </w:trPr>
        <w:tc>
          <w:tcPr>
            <w:tcW w:w="1905" w:type="dxa"/>
            <w:shd w:val="clear" w:color="auto" w:fill="C0C0C0"/>
          </w:tcPr>
          <w:p w14:paraId="789C897D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8537A3F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985" w:type="dxa"/>
            <w:shd w:val="clear" w:color="auto" w:fill="C0C0C0"/>
          </w:tcPr>
          <w:p w14:paraId="258583DA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0E20082F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14F3E044" w14:textId="77777777" w:rsidTr="00DF0A4B"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129097EB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URS04-1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5020CA0B" w14:textId="3409917C" w:rsidR="00FD1FE7" w:rsidRDefault="00FB357B" w:rsidP="00DF0A4B">
            <w:pPr>
              <w:spacing w:line="360" w:lineRule="auto"/>
              <w:contextualSpacing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样品池可反复清洗使用</w:t>
            </w:r>
          </w:p>
        </w:tc>
      </w:tr>
      <w:tr w:rsidR="00DF0A4B" w14:paraId="2D7F4086" w14:textId="77777777" w:rsidTr="00DF0A4B"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6AEF4321" w14:textId="77777777" w:rsidR="00DF0A4B" w:rsidRPr="00DF0A4B" w:rsidRDefault="00DF0A4B" w:rsidP="00DF0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URS04-2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77EF2C31" w14:textId="78B12930" w:rsidR="00DF0A4B" w:rsidRDefault="00FB357B" w:rsidP="00DF0A4B">
            <w:pPr>
              <w:spacing w:line="360" w:lineRule="auto"/>
              <w:contextualSpacing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样品池装样量</w:t>
            </w:r>
            <w:r>
              <w:rPr>
                <w:rFonts w:ascii="Arial" w:hAnsi="Arial" w:cs="Arial" w:hint="eastAsia"/>
                <w:kern w:val="0"/>
              </w:rPr>
              <w:t>1-20mL</w:t>
            </w:r>
          </w:p>
        </w:tc>
      </w:tr>
    </w:tbl>
    <w:p w14:paraId="59FCF634" w14:textId="77777777" w:rsidR="00FD1FE7" w:rsidRDefault="00FD1FE7">
      <w:pPr>
        <w:rPr>
          <w:rFonts w:ascii="宋体" w:hAnsi="宋体" w:hint="eastAsia"/>
          <w:szCs w:val="21"/>
        </w:rPr>
      </w:pPr>
      <w:bookmarkStart w:id="68" w:name="_Toc455071001"/>
      <w:bookmarkStart w:id="69" w:name="_Toc455678603"/>
      <w:bookmarkStart w:id="70" w:name="_Toc453774376"/>
      <w:bookmarkStart w:id="71" w:name="_Toc453774194"/>
      <w:bookmarkStart w:id="72" w:name="_Toc455071589"/>
      <w:bookmarkStart w:id="73" w:name="_Toc291233321"/>
    </w:p>
    <w:bookmarkEnd w:id="68"/>
    <w:bookmarkEnd w:id="69"/>
    <w:bookmarkEnd w:id="70"/>
    <w:bookmarkEnd w:id="71"/>
    <w:bookmarkEnd w:id="72"/>
    <w:p w14:paraId="77271B7D" w14:textId="77777777" w:rsidR="00FD1FE7" w:rsidRDefault="00237AD9">
      <w:pPr>
        <w:outlineLvl w:val="0"/>
        <w:rPr>
          <w:b/>
        </w:rPr>
      </w:pPr>
      <w:r>
        <w:t xml:space="preserve">5.3 </w:t>
      </w:r>
      <w:r w:rsidR="00DF0A4B">
        <w:rPr>
          <w:rFonts w:hint="eastAsia"/>
        </w:rPr>
        <w:t>控制系统</w:t>
      </w:r>
      <w:r>
        <w:rPr>
          <w:rFonts w:hint="eastAsia"/>
        </w:rPr>
        <w:t>部分要求</w:t>
      </w:r>
    </w:p>
    <w:p w14:paraId="32567C01" w14:textId="77777777" w:rsidR="00FD1FE7" w:rsidRPr="00DF0A4B" w:rsidRDefault="00237AD9" w:rsidP="00DF0A4B">
      <w:pPr>
        <w:rPr>
          <w:b/>
        </w:rPr>
      </w:pPr>
      <w:bookmarkStart w:id="74" w:name="_Toc455071003"/>
      <w:bookmarkStart w:id="75" w:name="_Toc455678605"/>
      <w:bookmarkStart w:id="76" w:name="_Toc455071591"/>
      <w:bookmarkStart w:id="77" w:name="_Toc453774378"/>
      <w:bookmarkStart w:id="78" w:name="_Toc453774196"/>
      <w:r>
        <w:t>5.3.1</w:t>
      </w:r>
      <w:r w:rsidR="00DF0A4B" w:rsidRPr="00DF0A4B">
        <w:rPr>
          <w:rFonts w:hint="eastAsia"/>
        </w:rPr>
        <w:t>控制系统配置及功能</w:t>
      </w:r>
      <w:bookmarkEnd w:id="74"/>
      <w:bookmarkEnd w:id="75"/>
      <w:bookmarkEnd w:id="76"/>
      <w:bookmarkEnd w:id="77"/>
      <w:bookmarkEnd w:id="7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93"/>
        <w:gridCol w:w="6771"/>
      </w:tblGrid>
      <w:tr w:rsidR="00FD1FE7" w14:paraId="73169D98" w14:textId="77777777" w:rsidTr="00DF0A4B">
        <w:trPr>
          <w:jc w:val="center"/>
        </w:trPr>
        <w:tc>
          <w:tcPr>
            <w:tcW w:w="1929" w:type="dxa"/>
            <w:shd w:val="clear" w:color="auto" w:fill="C0C0C0"/>
          </w:tcPr>
          <w:p w14:paraId="3ADFF3ED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3C9DA277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961" w:type="dxa"/>
            <w:shd w:val="clear" w:color="auto" w:fill="C0C0C0"/>
          </w:tcPr>
          <w:p w14:paraId="066E8122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585C96EB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40441E54" w14:textId="77777777" w:rsidTr="00DF0A4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45A8C375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</w:t>
            </w:r>
            <w:r w:rsidR="00DF0A4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765F476D" w14:textId="3C88FC65" w:rsidR="00FD1FE7" w:rsidRDefault="00DF0A4B" w:rsidP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采用</w:t>
            </w:r>
            <w:r w:rsidR="00FB357B">
              <w:rPr>
                <w:rFonts w:ascii="Arial" w:hAnsi="Arial" w:cs="Arial" w:hint="eastAsia"/>
                <w:kern w:val="0"/>
              </w:rPr>
              <w:t>软件操控和设置程序</w:t>
            </w:r>
            <w:r>
              <w:rPr>
                <w:rFonts w:ascii="Arial" w:hAnsi="Arial" w:cs="Arial" w:hint="eastAsia"/>
                <w:kern w:val="0"/>
              </w:rPr>
              <w:t>。</w:t>
            </w:r>
          </w:p>
        </w:tc>
      </w:tr>
      <w:tr w:rsidR="00FD1FE7" w14:paraId="65CF84B1" w14:textId="77777777" w:rsidTr="00DF0A4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104C4E91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</w:t>
            </w:r>
            <w:r w:rsidR="00DF0A4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5A6EC02E" w14:textId="49B2368D" w:rsidR="00FD1FE7" w:rsidRDefault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Arial" w:hAnsi="Arial" w:cs="Arial" w:hint="eastAsia"/>
                <w:kern w:val="0"/>
              </w:rPr>
              <w:t>有紧急停止按键，</w:t>
            </w:r>
            <w:r w:rsidR="00FB357B">
              <w:rPr>
                <w:rFonts w:ascii="Arial" w:hAnsi="Arial" w:cs="Arial" w:hint="eastAsia"/>
                <w:kern w:val="0"/>
              </w:rPr>
              <w:t>一键</w:t>
            </w:r>
            <w:r>
              <w:rPr>
                <w:rFonts w:ascii="Arial" w:hAnsi="Arial" w:cs="Arial" w:hint="eastAsia"/>
                <w:kern w:val="0"/>
              </w:rPr>
              <w:t>停止设备运行。</w:t>
            </w:r>
          </w:p>
        </w:tc>
      </w:tr>
    </w:tbl>
    <w:p w14:paraId="29211613" w14:textId="77777777" w:rsidR="00DF0A4B" w:rsidRDefault="00DF0A4B" w:rsidP="00DF0A4B">
      <w:pPr>
        <w:spacing w:line="360" w:lineRule="auto"/>
        <w:rPr>
          <w:rFonts w:ascii="宋体" w:hAnsi="宋体" w:hint="eastAsia"/>
          <w:szCs w:val="21"/>
        </w:rPr>
      </w:pPr>
    </w:p>
    <w:p w14:paraId="7558A8C2" w14:textId="77777777" w:rsidR="00FD1FE7" w:rsidRDefault="00DF0A4B" w:rsidP="00DF0A4B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5.3.2</w:t>
      </w:r>
      <w:r w:rsidRPr="00DF0A4B">
        <w:rPr>
          <w:rFonts w:ascii="宋体" w:hAnsi="宋体" w:hint="eastAsia"/>
          <w:szCs w:val="21"/>
        </w:rPr>
        <w:t>操作面板及操作权限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82"/>
        <w:gridCol w:w="6782"/>
      </w:tblGrid>
      <w:tr w:rsidR="00FD1FE7" w14:paraId="24826F78" w14:textId="77777777">
        <w:trPr>
          <w:jc w:val="center"/>
        </w:trPr>
        <w:tc>
          <w:tcPr>
            <w:tcW w:w="2110" w:type="dxa"/>
            <w:shd w:val="clear" w:color="auto" w:fill="C0C0C0"/>
          </w:tcPr>
          <w:p w14:paraId="654F1877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66A8ABD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No.</w:t>
            </w:r>
          </w:p>
        </w:tc>
        <w:tc>
          <w:tcPr>
            <w:tcW w:w="7948" w:type="dxa"/>
            <w:shd w:val="clear" w:color="auto" w:fill="C0C0C0"/>
          </w:tcPr>
          <w:p w14:paraId="605931A6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lastRenderedPageBreak/>
              <w:t>需求 （考虑以下方面的需求，但不仅限于此）</w:t>
            </w:r>
          </w:p>
          <w:p w14:paraId="58D2A7F6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lastRenderedPageBreak/>
              <w:t>具体需求Specified requirements</w:t>
            </w:r>
          </w:p>
        </w:tc>
      </w:tr>
      <w:tr w:rsidR="00FD1FE7" w14:paraId="1EE50287" w14:textId="77777777">
        <w:trPr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3AFB2609" w14:textId="77777777" w:rsidR="00FD1FE7" w:rsidRDefault="00237AD9" w:rsidP="00DF0A4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lastRenderedPageBreak/>
              <w:t>URS0</w:t>
            </w:r>
            <w:r w:rsidR="00DF0A4B">
              <w:rPr>
                <w:rFonts w:ascii="宋体" w:hAnsi="宋体" w:hint="eastAsia"/>
                <w:szCs w:val="21"/>
                <w:lang w:val="de-DE"/>
              </w:rPr>
              <w:t>6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4FEF0022" w14:textId="634A8D08" w:rsidR="00FD1FE7" w:rsidRDefault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显示信息可包括：运行状态、</w:t>
            </w:r>
            <w:r w:rsidR="00FB357B">
              <w:rPr>
                <w:rFonts w:ascii="Arial" w:hAnsi="Arial" w:cs="Arial" w:hint="eastAsia"/>
                <w:kern w:val="0"/>
              </w:rPr>
              <w:t>测试样品</w:t>
            </w:r>
            <w:r>
              <w:rPr>
                <w:rFonts w:ascii="Arial" w:hAnsi="Arial" w:cs="Arial" w:hint="eastAsia"/>
                <w:kern w:val="0"/>
              </w:rPr>
              <w:t>数</w:t>
            </w:r>
            <w:r w:rsidR="00FB357B">
              <w:rPr>
                <w:rFonts w:ascii="Arial" w:hAnsi="Arial" w:cs="Arial" w:hint="eastAsia"/>
                <w:kern w:val="0"/>
              </w:rPr>
              <w:t>量</w:t>
            </w:r>
            <w:r>
              <w:rPr>
                <w:rFonts w:ascii="Arial" w:hAnsi="Arial" w:cs="Arial" w:hint="eastAsia"/>
                <w:kern w:val="0"/>
              </w:rPr>
              <w:t>、</w:t>
            </w:r>
            <w:r w:rsidR="00FB357B">
              <w:rPr>
                <w:rFonts w:ascii="Arial" w:hAnsi="Arial" w:cs="Arial" w:hint="eastAsia"/>
                <w:kern w:val="0"/>
              </w:rPr>
              <w:t>测试</w:t>
            </w:r>
            <w:r>
              <w:rPr>
                <w:rFonts w:ascii="Arial" w:hAnsi="Arial" w:cs="Arial" w:hint="eastAsia"/>
                <w:kern w:val="0"/>
              </w:rPr>
              <w:t>时间。</w:t>
            </w:r>
          </w:p>
        </w:tc>
      </w:tr>
      <w:tr w:rsidR="00FD1FE7" w14:paraId="073B8AC4" w14:textId="77777777">
        <w:trPr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529EB747" w14:textId="77777777" w:rsidR="00FD1FE7" w:rsidRDefault="00237AD9" w:rsidP="00DF0A4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URS0</w:t>
            </w:r>
            <w:r w:rsidR="00DF0A4B">
              <w:rPr>
                <w:rFonts w:ascii="宋体" w:hAnsi="宋体" w:hint="eastAsia"/>
                <w:szCs w:val="21"/>
                <w:lang w:val="de-DE"/>
              </w:rPr>
              <w:t>6</w:t>
            </w:r>
            <w:r>
              <w:rPr>
                <w:rFonts w:ascii="宋体" w:hAnsi="宋体" w:hint="eastAsia"/>
                <w:szCs w:val="21"/>
                <w:lang w:val="de-DE"/>
              </w:rPr>
              <w:t>-2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DEA0E83" w14:textId="7F5C5677" w:rsidR="00FD1FE7" w:rsidRDefault="00DF0A4B">
            <w:pPr>
              <w:spacing w:line="360" w:lineRule="auto"/>
              <w:contextualSpacing/>
              <w:rPr>
                <w:rFonts w:ascii="宋体" w:hAnsi="宋体" w:cs="Arial" w:hint="eastAsia"/>
                <w:snapToGrid w:val="0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可通过</w:t>
            </w:r>
            <w:r w:rsidR="00FB357B">
              <w:rPr>
                <w:rFonts w:ascii="Arial" w:hAnsi="Arial" w:cs="Arial" w:hint="eastAsia"/>
                <w:kern w:val="0"/>
              </w:rPr>
              <w:t>软件</w:t>
            </w:r>
            <w:r>
              <w:rPr>
                <w:rFonts w:ascii="Arial" w:hAnsi="Arial" w:cs="Arial" w:hint="eastAsia"/>
                <w:kern w:val="0"/>
              </w:rPr>
              <w:t>进行</w:t>
            </w:r>
            <w:r w:rsidR="00FB357B">
              <w:rPr>
                <w:rFonts w:ascii="Arial" w:hAnsi="Arial" w:cs="Arial" w:hint="eastAsia"/>
                <w:kern w:val="0"/>
              </w:rPr>
              <w:t>测试样品</w:t>
            </w:r>
            <w:r>
              <w:rPr>
                <w:rFonts w:ascii="Arial" w:hAnsi="Arial" w:cs="Arial" w:hint="eastAsia"/>
                <w:kern w:val="0"/>
              </w:rPr>
              <w:t>间切换显示</w:t>
            </w:r>
          </w:p>
        </w:tc>
      </w:tr>
    </w:tbl>
    <w:p w14:paraId="12472625" w14:textId="77777777" w:rsidR="00FD1FE7" w:rsidRDefault="00DF0A4B">
      <w:pPr>
        <w:spacing w:line="360" w:lineRule="auto"/>
        <w:rPr>
          <w:rFonts w:ascii="宋体" w:hAnsi="宋体" w:hint="eastAsia"/>
          <w:szCs w:val="21"/>
          <w:highlight w:val="yellow"/>
        </w:rPr>
      </w:pPr>
      <w:r>
        <w:rPr>
          <w:rFonts w:ascii="宋体" w:hAnsi="宋体" w:hint="eastAsia"/>
          <w:szCs w:val="21"/>
        </w:rPr>
        <w:t>5.3.3</w:t>
      </w:r>
      <w:r w:rsidRPr="00DF0A4B">
        <w:rPr>
          <w:rFonts w:ascii="宋体" w:hAnsi="宋体" w:hint="eastAsia"/>
          <w:szCs w:val="21"/>
        </w:rPr>
        <w:t>故障和报警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915"/>
        <w:gridCol w:w="6749"/>
      </w:tblGrid>
      <w:tr w:rsidR="00FD1FE7" w14:paraId="32BCCE3E" w14:textId="77777777">
        <w:trPr>
          <w:jc w:val="center"/>
        </w:trPr>
        <w:tc>
          <w:tcPr>
            <w:tcW w:w="1951" w:type="dxa"/>
            <w:shd w:val="clear" w:color="auto" w:fill="C0C0C0"/>
          </w:tcPr>
          <w:p w14:paraId="4E8F21F9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641720B3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939" w:type="dxa"/>
            <w:shd w:val="clear" w:color="auto" w:fill="C0C0C0"/>
          </w:tcPr>
          <w:p w14:paraId="664E6BA9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69851D2A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6D5D9113" w14:textId="7777777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040EF47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</w:t>
            </w:r>
            <w:r w:rsidR="00DF0A4B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6282699" w14:textId="77777777" w:rsidR="00FD1FE7" w:rsidRDefault="00B644EE">
            <w:pPr>
              <w:spacing w:line="360" w:lineRule="auto"/>
              <w:contextualSpacing/>
              <w:rPr>
                <w:rFonts w:ascii="宋体" w:hAnsi="宋体" w:cs="Arial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故障和报警屏幕显示。</w:t>
            </w:r>
          </w:p>
        </w:tc>
      </w:tr>
      <w:tr w:rsidR="00FD1FE7" w14:paraId="0E775AF4" w14:textId="7777777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9936968" w14:textId="77777777" w:rsidR="00FD1FE7" w:rsidRDefault="00237AD9" w:rsidP="00B644E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</w:t>
            </w:r>
            <w:r w:rsidR="00B644EE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73F9D03" w14:textId="24C6A5D1" w:rsidR="00FD1FE7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具有报警功能如下：操作指示等。</w:t>
            </w:r>
          </w:p>
        </w:tc>
      </w:tr>
    </w:tbl>
    <w:p w14:paraId="13E8F479" w14:textId="77777777" w:rsidR="00FD1FE7" w:rsidRDefault="00FD1FE7">
      <w:pPr>
        <w:outlineLvl w:val="0"/>
      </w:pPr>
    </w:p>
    <w:p w14:paraId="6AF7716A" w14:textId="77777777" w:rsidR="00FD1FE7" w:rsidRDefault="00237AD9">
      <w:pPr>
        <w:outlineLvl w:val="0"/>
        <w:rPr>
          <w:b/>
        </w:rPr>
      </w:pPr>
      <w:r>
        <w:t>5.4</w:t>
      </w:r>
      <w:r w:rsidR="00B644EE" w:rsidRPr="00B644EE">
        <w:rPr>
          <w:rFonts w:hint="eastAsia"/>
        </w:rPr>
        <w:t>材质与加工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942"/>
      </w:tblGrid>
      <w:tr w:rsidR="00FD1FE7" w14:paraId="1AA53DFC" w14:textId="77777777">
        <w:trPr>
          <w:jc w:val="center"/>
        </w:trPr>
        <w:tc>
          <w:tcPr>
            <w:tcW w:w="2105" w:type="dxa"/>
            <w:shd w:val="clear" w:color="auto" w:fill="C0C0C0"/>
          </w:tcPr>
          <w:p w14:paraId="31C6D6D6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342C95CD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7942" w:type="dxa"/>
            <w:shd w:val="clear" w:color="auto" w:fill="C0C0C0"/>
          </w:tcPr>
          <w:p w14:paraId="2D7BACF2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7CA680B9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76FB7F04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50479AED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08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7942" w:type="dxa"/>
            <w:vAlign w:val="center"/>
          </w:tcPr>
          <w:p w14:paraId="660F60A5" w14:textId="5F4C842D" w:rsidR="00FD1FE7" w:rsidRDefault="0065504F">
            <w:pPr>
              <w:spacing w:line="360" w:lineRule="auto"/>
              <w:contextualSpacing/>
              <w:rPr>
                <w:rFonts w:ascii="宋体" w:hAnsi="宋体" w:hint="eastAsia"/>
                <w:szCs w:val="21"/>
                <w:lang w:val="de-DE"/>
              </w:rPr>
            </w:pPr>
            <w:r>
              <w:rPr>
                <w:rFonts w:ascii="Arial" w:hAnsi="Arial" w:cs="Arial"/>
                <w:kern w:val="0"/>
              </w:rPr>
              <w:t>药物分散体系悬浮稳定测试仪</w:t>
            </w:r>
            <w:r>
              <w:rPr>
                <w:rFonts w:ascii="Arial" w:hAnsi="Arial" w:cs="Arial" w:hint="eastAsia"/>
                <w:kern w:val="0"/>
              </w:rPr>
              <w:t>进行日常清洁时使用纯化水和无腐蚀性的洗洁精时，保证设备不会生锈或被腐蚀。</w:t>
            </w:r>
          </w:p>
        </w:tc>
      </w:tr>
      <w:tr w:rsidR="00B644EE" w14:paraId="5819BCEC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2944BDEE" w14:textId="77777777" w:rsidR="00B644EE" w:rsidRDefault="00B644EE" w:rsidP="00B644EE">
            <w:pPr>
              <w:jc w:val="center"/>
            </w:pPr>
            <w:r w:rsidRPr="007A4721">
              <w:rPr>
                <w:rFonts w:ascii="宋体" w:hAnsi="宋体" w:hint="eastAsia"/>
                <w:szCs w:val="21"/>
                <w:lang w:val="de-DE"/>
              </w:rPr>
              <w:t>URS08-</w:t>
            </w:r>
            <w:r>
              <w:rPr>
                <w:rFonts w:ascii="宋体" w:hAnsi="宋体" w:hint="eastAsia"/>
                <w:szCs w:val="21"/>
                <w:lang w:val="de-DE"/>
              </w:rPr>
              <w:t>2</w:t>
            </w:r>
          </w:p>
        </w:tc>
        <w:tc>
          <w:tcPr>
            <w:tcW w:w="7942" w:type="dxa"/>
            <w:vAlign w:val="center"/>
          </w:tcPr>
          <w:p w14:paraId="4D372881" w14:textId="65DC36F8" w:rsidR="00B644EE" w:rsidRDefault="0065504F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样品池可反复清洗使用</w:t>
            </w:r>
          </w:p>
        </w:tc>
      </w:tr>
    </w:tbl>
    <w:p w14:paraId="3F110CEC" w14:textId="77777777" w:rsidR="00FD1FE7" w:rsidRDefault="00FD1FE7">
      <w:pPr>
        <w:pStyle w:val="af7"/>
        <w:ind w:firstLineChars="0" w:firstLine="0"/>
        <w:outlineLvl w:val="0"/>
        <w:rPr>
          <w:rFonts w:ascii="宋体" w:hAnsi="宋体" w:hint="eastAsia"/>
          <w:szCs w:val="21"/>
        </w:rPr>
      </w:pPr>
      <w:bookmarkStart w:id="79" w:name="_Toc291233330"/>
      <w:bookmarkEnd w:id="73"/>
    </w:p>
    <w:p w14:paraId="0C2995E6" w14:textId="77777777" w:rsidR="00FD1FE7" w:rsidRDefault="00237AD9">
      <w:pPr>
        <w:pStyle w:val="af7"/>
        <w:ind w:firstLineChars="0" w:firstLine="0"/>
        <w:outlineLvl w:val="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6  公用工程要求</w:t>
      </w:r>
      <w:bookmarkEnd w:id="79"/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942"/>
      </w:tblGrid>
      <w:tr w:rsidR="00FD1FE7" w14:paraId="0D85A259" w14:textId="77777777">
        <w:trPr>
          <w:jc w:val="center"/>
        </w:trPr>
        <w:tc>
          <w:tcPr>
            <w:tcW w:w="2105" w:type="dxa"/>
            <w:shd w:val="clear" w:color="auto" w:fill="C0C0C0"/>
          </w:tcPr>
          <w:p w14:paraId="32685C11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68A0C4E6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7942" w:type="dxa"/>
            <w:shd w:val="clear" w:color="auto" w:fill="C0C0C0"/>
          </w:tcPr>
          <w:p w14:paraId="7AAEABC1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1A000327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3DA81003" w14:textId="77777777">
        <w:trPr>
          <w:trHeight w:val="180"/>
          <w:jc w:val="center"/>
        </w:trPr>
        <w:tc>
          <w:tcPr>
            <w:tcW w:w="2105" w:type="dxa"/>
            <w:vAlign w:val="center"/>
          </w:tcPr>
          <w:p w14:paraId="5AB1E621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09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7942" w:type="dxa"/>
            <w:vAlign w:val="center"/>
          </w:tcPr>
          <w:p w14:paraId="75D669DC" w14:textId="77777777" w:rsidR="00FD1FE7" w:rsidRDefault="00B644EE" w:rsidP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电源使用</w:t>
            </w:r>
            <w:r>
              <w:rPr>
                <w:rFonts w:ascii="Arial" w:hAnsi="Arial" w:cs="Arial"/>
                <w:kern w:val="0"/>
              </w:rPr>
              <w:t>220V</w:t>
            </w:r>
            <w:r>
              <w:rPr>
                <w:rFonts w:ascii="Arial" w:hAnsi="Arial" w:cs="Arial" w:hint="eastAsia"/>
                <w:kern w:val="0"/>
              </w:rPr>
              <w:t>±</w:t>
            </w:r>
            <w:r>
              <w:rPr>
                <w:rFonts w:ascii="Arial" w:hAnsi="Arial" w:cs="Arial"/>
                <w:kern w:val="0"/>
              </w:rPr>
              <w:t>10%, 50HZ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B644EE" w14:paraId="216BF9E5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737B1CED" w14:textId="77777777" w:rsidR="00B644EE" w:rsidRDefault="00B644EE" w:rsidP="00B644EE">
            <w:pPr>
              <w:jc w:val="center"/>
            </w:pPr>
            <w:r w:rsidRPr="002908D1">
              <w:rPr>
                <w:rFonts w:ascii="宋体" w:hAnsi="宋体" w:hint="eastAsia"/>
                <w:szCs w:val="21"/>
                <w:lang w:val="de-DE"/>
              </w:rPr>
              <w:t>URS09-1</w:t>
            </w:r>
          </w:p>
        </w:tc>
        <w:tc>
          <w:tcPr>
            <w:tcW w:w="7942" w:type="dxa"/>
            <w:vAlign w:val="center"/>
          </w:tcPr>
          <w:p w14:paraId="5511A822" w14:textId="5871AD6B" w:rsidR="00B644EE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设备安放空间尺寸</w:t>
            </w:r>
            <w:r>
              <w:rPr>
                <w:rFonts w:ascii="宋体" w:hAnsi="宋体" w:cs="Arial" w:hint="eastAsia"/>
                <w:kern w:val="0"/>
              </w:rPr>
              <w:t>≤</w:t>
            </w:r>
            <w:r>
              <w:rPr>
                <w:rFonts w:ascii="Arial" w:hAnsi="Arial" w:cs="Arial"/>
                <w:kern w:val="0"/>
              </w:rPr>
              <w:t>长</w:t>
            </w:r>
            <w:r>
              <w:rPr>
                <w:rFonts w:ascii="Arial" w:hAnsi="Arial" w:cs="Arial"/>
                <w:kern w:val="0"/>
              </w:rPr>
              <w:t>x</w:t>
            </w:r>
            <w:r>
              <w:rPr>
                <w:rFonts w:ascii="Arial" w:hAnsi="Arial" w:cs="Arial"/>
                <w:kern w:val="0"/>
              </w:rPr>
              <w:t>宽</w:t>
            </w:r>
            <w:r>
              <w:rPr>
                <w:rFonts w:ascii="Arial" w:hAnsi="Arial" w:cs="Arial"/>
                <w:kern w:val="0"/>
              </w:rPr>
              <w:t>x</w:t>
            </w:r>
            <w:r>
              <w:rPr>
                <w:rFonts w:ascii="Arial" w:hAnsi="Arial" w:cs="Arial"/>
                <w:kern w:val="0"/>
              </w:rPr>
              <w:t>高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 w:rsidR="00EB1A73">
              <w:rPr>
                <w:rFonts w:ascii="Arial" w:hAnsi="Arial" w:cs="Arial" w:hint="eastAsia"/>
                <w:kern w:val="0"/>
              </w:rPr>
              <w:t>38</w:t>
            </w:r>
            <w:r>
              <w:rPr>
                <w:rFonts w:ascii="Arial" w:hAnsi="Arial" w:cs="Arial"/>
                <w:kern w:val="0"/>
              </w:rPr>
              <w:t>0x</w:t>
            </w:r>
            <w:r>
              <w:rPr>
                <w:rFonts w:ascii="Arial" w:hAnsi="Arial" w:cs="Arial" w:hint="eastAsia"/>
                <w:kern w:val="0"/>
              </w:rPr>
              <w:t>4</w:t>
            </w:r>
            <w:r w:rsidR="00EB1A73">
              <w:rPr>
                <w:rFonts w:ascii="Arial" w:hAnsi="Arial" w:cs="Arial" w:hint="eastAsia"/>
                <w:kern w:val="0"/>
              </w:rPr>
              <w:t>8</w:t>
            </w:r>
            <w:r>
              <w:rPr>
                <w:rFonts w:ascii="Arial" w:hAnsi="Arial" w:cs="Arial" w:hint="eastAsia"/>
                <w:kern w:val="0"/>
              </w:rPr>
              <w:t>0</w:t>
            </w:r>
            <w:r>
              <w:rPr>
                <w:rFonts w:ascii="Arial" w:hAnsi="Arial" w:cs="Arial"/>
                <w:kern w:val="0"/>
              </w:rPr>
              <w:t>x</w:t>
            </w:r>
            <w:r w:rsidR="00EB1A73">
              <w:rPr>
                <w:rFonts w:ascii="Arial" w:hAnsi="Arial" w:cs="Arial" w:hint="eastAsia"/>
                <w:kern w:val="0"/>
              </w:rPr>
              <w:t>58</w:t>
            </w:r>
            <w:r>
              <w:rPr>
                <w:rFonts w:ascii="Arial" w:hAnsi="Arial" w:cs="Arial"/>
                <w:kern w:val="0"/>
              </w:rPr>
              <w:t>0mm</w:t>
            </w:r>
          </w:p>
        </w:tc>
      </w:tr>
      <w:tr w:rsidR="00B644EE" w14:paraId="4DF125BF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465E7BFD" w14:textId="77777777" w:rsidR="00B644EE" w:rsidRDefault="00B644EE" w:rsidP="00B644EE">
            <w:pPr>
              <w:jc w:val="center"/>
            </w:pPr>
            <w:r w:rsidRPr="002908D1">
              <w:rPr>
                <w:rFonts w:ascii="宋体" w:hAnsi="宋体" w:hint="eastAsia"/>
                <w:szCs w:val="21"/>
                <w:lang w:val="de-DE"/>
              </w:rPr>
              <w:t>URS09-1</w:t>
            </w:r>
          </w:p>
        </w:tc>
        <w:tc>
          <w:tcPr>
            <w:tcW w:w="7942" w:type="dxa"/>
            <w:vAlign w:val="center"/>
          </w:tcPr>
          <w:p w14:paraId="31C782C9" w14:textId="77777777" w:rsidR="00B644EE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无需使用高压气源，可快捷运行且可放置不同位置使用，</w:t>
            </w:r>
          </w:p>
        </w:tc>
      </w:tr>
    </w:tbl>
    <w:p w14:paraId="3741EA3A" w14:textId="77777777" w:rsidR="00FD1FE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0" w:name="_Toc291233331"/>
    </w:p>
    <w:p w14:paraId="76C384BD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1" w:name="_Toc115295483"/>
      <w:r>
        <w:rPr>
          <w:rFonts w:ascii="宋体" w:hAnsi="宋体" w:hint="eastAsia"/>
          <w:b w:val="0"/>
          <w:szCs w:val="21"/>
        </w:rPr>
        <w:t>7 文件要求</w:t>
      </w:r>
      <w:bookmarkEnd w:id="80"/>
      <w:bookmarkEnd w:id="81"/>
    </w:p>
    <w:p w14:paraId="45C8466A" w14:textId="77777777" w:rsidR="00FD1FE7" w:rsidRDefault="00FD1FE7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768"/>
      </w:tblGrid>
      <w:tr w:rsidR="00FD1FE7" w14:paraId="27412189" w14:textId="77777777" w:rsidTr="00B644EE">
        <w:trPr>
          <w:jc w:val="center"/>
        </w:trPr>
        <w:tc>
          <w:tcPr>
            <w:tcW w:w="1933" w:type="dxa"/>
            <w:shd w:val="clear" w:color="auto" w:fill="C0C0C0"/>
          </w:tcPr>
          <w:p w14:paraId="2F421ECF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16A4BDEC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6957" w:type="dxa"/>
            <w:shd w:val="clear" w:color="auto" w:fill="C0C0C0"/>
          </w:tcPr>
          <w:p w14:paraId="4916CE97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0B00581E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6B81178C" w14:textId="77777777" w:rsidTr="00B644EE">
        <w:trPr>
          <w:jc w:val="center"/>
        </w:trPr>
        <w:tc>
          <w:tcPr>
            <w:tcW w:w="1933" w:type="dxa"/>
            <w:vAlign w:val="center"/>
          </w:tcPr>
          <w:p w14:paraId="08B045D0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URS1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6957" w:type="dxa"/>
            <w:vAlign w:val="center"/>
          </w:tcPr>
          <w:p w14:paraId="6D72E326" w14:textId="4011E2ED" w:rsidR="00FD1FE7" w:rsidRDefault="00B644E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供应商应提供纸质和电子版操作手册</w:t>
            </w:r>
          </w:p>
        </w:tc>
      </w:tr>
      <w:tr w:rsidR="00FD1FE7" w14:paraId="187D4D0D" w14:textId="77777777" w:rsidTr="00B644EE">
        <w:trPr>
          <w:jc w:val="center"/>
        </w:trPr>
        <w:tc>
          <w:tcPr>
            <w:tcW w:w="1933" w:type="dxa"/>
            <w:vAlign w:val="center"/>
          </w:tcPr>
          <w:p w14:paraId="527141AE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URS1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</w:t>
            </w:r>
            <w:r>
              <w:rPr>
                <w:rFonts w:ascii="宋体" w:hAnsi="宋体" w:hint="eastAsia"/>
                <w:szCs w:val="21"/>
                <w:lang w:val="de-DE"/>
              </w:rPr>
              <w:t>-2</w:t>
            </w:r>
          </w:p>
        </w:tc>
        <w:tc>
          <w:tcPr>
            <w:tcW w:w="6957" w:type="dxa"/>
            <w:vAlign w:val="center"/>
          </w:tcPr>
          <w:p w14:paraId="5DF198BC" w14:textId="27A6271D" w:rsidR="00FD1FE7" w:rsidRDefault="00B644EE" w:rsidP="00B644E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供应商应提供</w:t>
            </w:r>
            <w:r w:rsidR="00786A82">
              <w:rPr>
                <w:rFonts w:ascii="宋体" w:hAnsi="宋体" w:hint="eastAsia"/>
                <w:szCs w:val="21"/>
              </w:rPr>
              <w:t>相应国家标准电子版</w:t>
            </w:r>
            <w:r>
              <w:rPr>
                <w:rFonts w:ascii="宋体" w:hAnsi="宋体" w:hint="eastAsia"/>
                <w:szCs w:val="21"/>
              </w:rPr>
              <w:t>文件</w:t>
            </w:r>
          </w:p>
        </w:tc>
      </w:tr>
    </w:tbl>
    <w:p w14:paraId="1A019CA7" w14:textId="77777777" w:rsidR="00FD1FE7" w:rsidRDefault="00FD1FE7">
      <w:pPr>
        <w:outlineLvl w:val="0"/>
      </w:pPr>
      <w:bookmarkStart w:id="82" w:name="_Toc286128140"/>
      <w:bookmarkStart w:id="83" w:name="_Toc291233333"/>
      <w:bookmarkStart w:id="84" w:name="_Toc285897805"/>
      <w:bookmarkStart w:id="85" w:name="_Toc285898261"/>
      <w:bookmarkStart w:id="86" w:name="_Toc285894438"/>
    </w:p>
    <w:p w14:paraId="4AE37D99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7" w:name="_Toc291233338"/>
      <w:bookmarkStart w:id="88" w:name="_Toc115295484"/>
      <w:bookmarkEnd w:id="82"/>
      <w:bookmarkEnd w:id="83"/>
      <w:bookmarkEnd w:id="84"/>
      <w:bookmarkEnd w:id="85"/>
      <w:bookmarkEnd w:id="86"/>
      <w:r>
        <w:rPr>
          <w:rFonts w:ascii="宋体" w:hAnsi="宋体" w:hint="eastAsia"/>
          <w:b w:val="0"/>
          <w:szCs w:val="21"/>
        </w:rPr>
        <w:t>8  其它要求</w:t>
      </w:r>
      <w:bookmarkEnd w:id="87"/>
      <w:bookmarkEnd w:id="88"/>
    </w:p>
    <w:p w14:paraId="145622A3" w14:textId="77777777" w:rsidR="00FD1FE7" w:rsidRDefault="00237AD9">
      <w:pPr>
        <w:outlineLvl w:val="0"/>
        <w:rPr>
          <w:b/>
        </w:rPr>
      </w:pPr>
      <w:bookmarkStart w:id="89" w:name="_Toc291233342"/>
      <w:bookmarkStart w:id="90" w:name="_Toc285898269"/>
      <w:bookmarkStart w:id="91" w:name="_Toc286128148"/>
      <w:bookmarkStart w:id="92" w:name="_Toc150574773"/>
      <w:bookmarkStart w:id="93" w:name="_Toc455071603"/>
      <w:bookmarkStart w:id="94" w:name="_Toc455071015"/>
      <w:r>
        <w:t xml:space="preserve">8.1 </w:t>
      </w:r>
      <w:r>
        <w:t>交货</w:t>
      </w:r>
      <w:bookmarkEnd w:id="89"/>
      <w:bookmarkEnd w:id="90"/>
      <w:bookmarkEnd w:id="91"/>
      <w:bookmarkEnd w:id="92"/>
      <w:bookmarkEnd w:id="93"/>
      <w:bookmarkEnd w:id="94"/>
    </w:p>
    <w:p w14:paraId="477B88B4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95" w:name="_Toc455678618"/>
      <w:bookmarkStart w:id="96" w:name="_Toc455071604"/>
      <w:bookmarkStart w:id="97" w:name="_Toc455071016"/>
      <w:r>
        <w:rPr>
          <w:rFonts w:ascii="宋体" w:hAnsi="宋体"/>
          <w:szCs w:val="21"/>
        </w:rPr>
        <w:t>8.1.1 该设备/系统, 包括设备、文件</w:t>
      </w:r>
      <w:r>
        <w:rPr>
          <w:rFonts w:ascii="宋体" w:hAnsi="宋体" w:hint="eastAsia"/>
          <w:szCs w:val="21"/>
        </w:rPr>
        <w:t>一并</w:t>
      </w:r>
      <w:r>
        <w:rPr>
          <w:rFonts w:ascii="宋体" w:hAnsi="宋体"/>
          <w:szCs w:val="21"/>
        </w:rPr>
        <w:t>交付给用户</w:t>
      </w:r>
      <w:r>
        <w:rPr>
          <w:rFonts w:ascii="宋体" w:hAnsi="宋体" w:hint="eastAsia"/>
          <w:szCs w:val="21"/>
        </w:rPr>
        <w:t>。</w:t>
      </w:r>
      <w:bookmarkEnd w:id="95"/>
      <w:bookmarkEnd w:id="96"/>
      <w:bookmarkEnd w:id="97"/>
    </w:p>
    <w:p w14:paraId="693831C9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98" w:name="_Toc455678619"/>
      <w:bookmarkStart w:id="99" w:name="_Toc455071017"/>
      <w:bookmarkStart w:id="100" w:name="_Toc455071605"/>
      <w:r>
        <w:rPr>
          <w:rFonts w:ascii="宋体" w:hAnsi="宋体"/>
          <w:szCs w:val="21"/>
        </w:rPr>
        <w:t xml:space="preserve">8.1.2 </w:t>
      </w:r>
      <w:r>
        <w:rPr>
          <w:rFonts w:ascii="宋体" w:hAnsi="宋体" w:hint="eastAsia"/>
          <w:szCs w:val="21"/>
        </w:rPr>
        <w:t>发货前所有部件应进行彻底地清洁，确保无油污，焊渣，锈迹和异物。不锈钢表面不应涂漆，应无油污。非不锈钢部件应涂漆。涂漆应使用正规涂料，符合药品和生物制品行业的GMP要求</w:t>
      </w:r>
      <w:bookmarkEnd w:id="98"/>
      <w:bookmarkEnd w:id="99"/>
      <w:bookmarkEnd w:id="100"/>
    </w:p>
    <w:p w14:paraId="2BDAE867" w14:textId="77777777" w:rsidR="00FD1FE7" w:rsidRDefault="00FD1FE7">
      <w:pPr>
        <w:outlineLvl w:val="0"/>
      </w:pPr>
      <w:bookmarkStart w:id="101" w:name="_Toc286128149"/>
      <w:bookmarkStart w:id="102" w:name="_Toc291233343"/>
      <w:bookmarkStart w:id="103" w:name="_Toc455071606"/>
      <w:bookmarkStart w:id="104" w:name="_Toc455071018"/>
      <w:bookmarkStart w:id="105" w:name="_Toc285898270"/>
    </w:p>
    <w:p w14:paraId="08127EFA" w14:textId="77777777" w:rsidR="00FD1FE7" w:rsidRDefault="00237AD9">
      <w:pPr>
        <w:outlineLvl w:val="0"/>
        <w:rPr>
          <w:b/>
        </w:rPr>
      </w:pPr>
      <w:r>
        <w:t xml:space="preserve">8.2 </w:t>
      </w:r>
      <w:r>
        <w:rPr>
          <w:rFonts w:hint="eastAsia"/>
        </w:rPr>
        <w:t>设备</w:t>
      </w:r>
      <w:bookmarkEnd w:id="101"/>
      <w:bookmarkEnd w:id="102"/>
      <w:bookmarkEnd w:id="103"/>
      <w:bookmarkEnd w:id="104"/>
      <w:bookmarkEnd w:id="105"/>
      <w:r>
        <w:rPr>
          <w:rFonts w:hint="eastAsia"/>
        </w:rPr>
        <w:t xml:space="preserve"> </w:t>
      </w:r>
    </w:p>
    <w:p w14:paraId="489E0234" w14:textId="77777777" w:rsidR="00FD1FE7" w:rsidRDefault="00237AD9">
      <w:pPr>
        <w:rPr>
          <w:rFonts w:ascii="宋体" w:hAnsi="宋体" w:hint="eastAsia"/>
          <w:szCs w:val="21"/>
        </w:rPr>
      </w:pPr>
      <w:bookmarkStart w:id="106" w:name="_Toc455071019"/>
      <w:bookmarkStart w:id="107" w:name="_Toc455678621"/>
      <w:bookmarkStart w:id="108" w:name="_Toc455071607"/>
      <w:r>
        <w:rPr>
          <w:rFonts w:ascii="宋体" w:hAnsi="宋体"/>
          <w:szCs w:val="21"/>
        </w:rPr>
        <w:t>8.2.1 该设备/系统, 包括设备</w:t>
      </w:r>
      <w:r>
        <w:rPr>
          <w:rFonts w:ascii="宋体" w:hAnsi="宋体" w:hint="eastAsia"/>
          <w:szCs w:val="21"/>
        </w:rPr>
        <w:t>的备件等一并运送到</w:t>
      </w:r>
      <w:r>
        <w:rPr>
          <w:rFonts w:ascii="宋体" w:hAnsi="宋体"/>
          <w:szCs w:val="21"/>
        </w:rPr>
        <w:t>用户</w:t>
      </w:r>
      <w:r>
        <w:rPr>
          <w:rFonts w:ascii="宋体" w:hAnsi="宋体" w:hint="eastAsia"/>
          <w:szCs w:val="21"/>
        </w:rPr>
        <w:t>厂区、并负责管线及电气线路安装。</w:t>
      </w:r>
      <w:bookmarkEnd w:id="106"/>
      <w:bookmarkEnd w:id="107"/>
      <w:bookmarkEnd w:id="108"/>
    </w:p>
    <w:p w14:paraId="70C7665F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09" w:name="_Toc115295485"/>
      <w:r>
        <w:rPr>
          <w:rFonts w:ascii="宋体" w:hAnsi="宋体" w:hint="eastAsia"/>
          <w:b w:val="0"/>
          <w:szCs w:val="21"/>
        </w:rPr>
        <w:t>9  质量保证</w:t>
      </w:r>
      <w:bookmarkEnd w:id="109"/>
    </w:p>
    <w:p w14:paraId="2CAF306A" w14:textId="77777777" w:rsidR="00FD1FE7" w:rsidRDefault="00237AD9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至少提供1年整机质保，设备保修期自该批设备验证合格后算起12个月。</w:t>
      </w:r>
      <w:bookmarkStart w:id="110" w:name="_Toc291233344"/>
    </w:p>
    <w:p w14:paraId="57E12D8B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11" w:name="_Toc115295486"/>
      <w:r>
        <w:rPr>
          <w:rFonts w:ascii="宋体" w:hAnsi="宋体" w:hint="eastAsia"/>
          <w:b w:val="0"/>
          <w:szCs w:val="21"/>
        </w:rPr>
        <w:t>10  售后服务</w:t>
      </w:r>
      <w:bookmarkEnd w:id="110"/>
      <w:bookmarkEnd w:id="111"/>
    </w:p>
    <w:p w14:paraId="749D21EF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12" w:name="_Toc530754752"/>
      <w:bookmarkStart w:id="113" w:name="_Toc150574775"/>
      <w:bookmarkStart w:id="114" w:name="_Toc530151432"/>
      <w:bookmarkStart w:id="115" w:name="_Toc455071609"/>
      <w:bookmarkStart w:id="116" w:name="_Toc455678623"/>
      <w:bookmarkStart w:id="117" w:name="_Toc455071021"/>
      <w:bookmarkStart w:id="118" w:name="_Toc285897811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0.1 启动支持（协助）</w:t>
      </w:r>
      <w:bookmarkEnd w:id="112"/>
      <w:bookmarkEnd w:id="113"/>
      <w:bookmarkEnd w:id="114"/>
      <w:r>
        <w:rPr>
          <w:rFonts w:ascii="宋体" w:hAnsi="宋体" w:hint="eastAsia"/>
          <w:szCs w:val="21"/>
        </w:rPr>
        <w:t>：</w:t>
      </w:r>
      <w:bookmarkStart w:id="119" w:name="_Toc150574776"/>
      <w:bookmarkStart w:id="120" w:name="_Toc530151433"/>
      <w:bookmarkStart w:id="121" w:name="_Toc530754753"/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应</w:t>
      </w:r>
      <w:r>
        <w:rPr>
          <w:rFonts w:ascii="宋体" w:hAnsi="宋体" w:hint="eastAsia"/>
          <w:szCs w:val="21"/>
        </w:rPr>
        <w:t>在客户要求1个</w:t>
      </w:r>
      <w:r>
        <w:rPr>
          <w:rFonts w:ascii="宋体" w:hAnsi="宋体"/>
          <w:szCs w:val="21"/>
        </w:rPr>
        <w:t>星期</w:t>
      </w:r>
      <w:r>
        <w:rPr>
          <w:rFonts w:ascii="宋体" w:hAnsi="宋体" w:hint="eastAsia"/>
          <w:szCs w:val="21"/>
        </w:rPr>
        <w:t>内</w:t>
      </w:r>
      <w:r>
        <w:rPr>
          <w:rFonts w:ascii="宋体" w:hAnsi="宋体"/>
          <w:szCs w:val="21"/>
        </w:rPr>
        <w:t>去安装、操作及试运行。</w:t>
      </w:r>
      <w:bookmarkEnd w:id="115"/>
      <w:bookmarkEnd w:id="116"/>
      <w:bookmarkEnd w:id="117"/>
      <w:bookmarkEnd w:id="118"/>
    </w:p>
    <w:p w14:paraId="4B2BB201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22" w:name="_Toc285897812"/>
      <w:bookmarkStart w:id="123" w:name="_Toc455071610"/>
      <w:bookmarkStart w:id="124" w:name="_Toc455678624"/>
      <w:bookmarkStart w:id="125" w:name="_Toc455071022"/>
      <w:r>
        <w:rPr>
          <w:rFonts w:ascii="宋体" w:hAnsi="宋体"/>
          <w:szCs w:val="21"/>
        </w:rPr>
        <w:t>10.2 培训</w:t>
      </w:r>
      <w:bookmarkEnd w:id="119"/>
      <w:r>
        <w:rPr>
          <w:rFonts w:ascii="宋体" w:hAnsi="宋体" w:hint="eastAsia"/>
          <w:szCs w:val="21"/>
        </w:rPr>
        <w:t>：</w:t>
      </w:r>
      <w:bookmarkStart w:id="126" w:name="_Toc150574777"/>
      <w:r>
        <w:rPr>
          <w:rFonts w:ascii="宋体" w:hAnsi="宋体" w:hint="eastAsia"/>
          <w:szCs w:val="21"/>
        </w:rPr>
        <w:t>供应商制定买方人员的培训计划，培训基本原理和结构，并有培训和考核及记录；并在使用现场按照制定的计划对买方人员进行培训，培训内容主要包括设备结构、操作、维护与维修、故障解决等。</w:t>
      </w:r>
      <w:bookmarkEnd w:id="122"/>
      <w:bookmarkEnd w:id="123"/>
      <w:bookmarkEnd w:id="124"/>
      <w:bookmarkEnd w:id="125"/>
    </w:p>
    <w:p w14:paraId="6658A4A8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27" w:name="_Toc455678625"/>
      <w:bookmarkStart w:id="128" w:name="_Toc285897813"/>
      <w:bookmarkStart w:id="129" w:name="_Toc455071611"/>
      <w:bookmarkStart w:id="130" w:name="_Toc455071023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0.3 启动后的支持（协助）</w:t>
      </w:r>
      <w:bookmarkEnd w:id="120"/>
      <w:bookmarkEnd w:id="121"/>
      <w:bookmarkEnd w:id="126"/>
      <w:r>
        <w:rPr>
          <w:rFonts w:ascii="宋体" w:hAnsi="宋体" w:hint="eastAsia"/>
          <w:szCs w:val="21"/>
        </w:rPr>
        <w:t>：</w:t>
      </w:r>
      <w:bookmarkStart w:id="131" w:name="_Toc150574778"/>
      <w:r>
        <w:rPr>
          <w:rFonts w:ascii="宋体" w:hAnsi="宋体" w:hint="eastAsia"/>
          <w:szCs w:val="21"/>
        </w:rPr>
        <w:t>在设备</w:t>
      </w:r>
      <w:r>
        <w:rPr>
          <w:rFonts w:ascii="宋体" w:hAnsi="宋体"/>
          <w:szCs w:val="21"/>
        </w:rPr>
        <w:t>试运行后</w:t>
      </w:r>
      <w:r>
        <w:rPr>
          <w:rFonts w:ascii="宋体" w:hAnsi="宋体" w:hint="eastAsia"/>
          <w:szCs w:val="21"/>
        </w:rPr>
        <w:t>，供应商应每</w:t>
      </w:r>
      <w:r>
        <w:rPr>
          <w:rFonts w:ascii="宋体" w:hAnsi="宋体"/>
          <w:szCs w:val="21"/>
        </w:rPr>
        <w:t>年对用户进行访问</w:t>
      </w:r>
      <w:r>
        <w:rPr>
          <w:rFonts w:ascii="宋体" w:hAnsi="宋体" w:hint="eastAsia"/>
          <w:szCs w:val="21"/>
        </w:rPr>
        <w:t>以解决设备使用中可能存在的问题，并发现潜在的问题，提供用户改进。</w:t>
      </w:r>
      <w:bookmarkEnd w:id="127"/>
      <w:bookmarkEnd w:id="128"/>
      <w:bookmarkEnd w:id="129"/>
      <w:bookmarkEnd w:id="130"/>
    </w:p>
    <w:p w14:paraId="71B1A821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32" w:name="_Toc455071024"/>
      <w:bookmarkStart w:id="133" w:name="_Toc455678626"/>
      <w:bookmarkStart w:id="134" w:name="_Toc455071612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0.4 技术支持</w:t>
      </w:r>
      <w:bookmarkEnd w:id="131"/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技术支持包括试运行后定期电话咨询</w:t>
      </w:r>
      <w:r>
        <w:rPr>
          <w:rFonts w:ascii="宋体" w:hAnsi="宋体" w:hint="eastAsia"/>
          <w:szCs w:val="21"/>
        </w:rPr>
        <w:t>。供应商应在当地具备1名以上技术支持人员。</w:t>
      </w:r>
      <w:bookmarkEnd w:id="132"/>
      <w:bookmarkEnd w:id="133"/>
      <w:bookmarkEnd w:id="134"/>
    </w:p>
    <w:p w14:paraId="478BF7CB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35" w:name="_Toc150574779"/>
      <w:bookmarkStart w:id="136" w:name="_Toc455678627"/>
      <w:bookmarkStart w:id="137" w:name="_Toc455071613"/>
      <w:bookmarkStart w:id="138" w:name="_Toc455071025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0.5 去用户的现场支持</w:t>
      </w:r>
      <w:bookmarkEnd w:id="135"/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供应商</w:t>
      </w:r>
      <w:r>
        <w:rPr>
          <w:rFonts w:ascii="宋体" w:hAnsi="宋体" w:hint="eastAsia"/>
          <w:szCs w:val="21"/>
        </w:rPr>
        <w:t>应及时</w:t>
      </w:r>
      <w:r>
        <w:rPr>
          <w:rFonts w:ascii="宋体" w:hAnsi="宋体"/>
          <w:szCs w:val="21"/>
        </w:rPr>
        <w:t>通知用户预防性维护系统的有效改进</w:t>
      </w:r>
      <w:r>
        <w:rPr>
          <w:rFonts w:ascii="宋体" w:hAnsi="宋体" w:hint="eastAsia"/>
          <w:szCs w:val="21"/>
        </w:rPr>
        <w:t>措施。</w:t>
      </w:r>
      <w:bookmarkEnd w:id="136"/>
      <w:bookmarkEnd w:id="137"/>
      <w:bookmarkEnd w:id="138"/>
    </w:p>
    <w:p w14:paraId="5FADFFAF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39" w:name="_Toc455071026"/>
      <w:bookmarkStart w:id="140" w:name="_Toc455678628"/>
      <w:bookmarkStart w:id="141" w:name="_Toc455071614"/>
      <w:bookmarkStart w:id="142" w:name="_Toc150574780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0.6 </w:t>
      </w:r>
      <w:r>
        <w:rPr>
          <w:rFonts w:ascii="宋体" w:hAnsi="宋体" w:hint="eastAsia"/>
          <w:szCs w:val="21"/>
        </w:rPr>
        <w:t>供应商在接到服务要求后，应先以电话或电子邮件形式进行服务应答，24小时内到用户现场进行服务。</w:t>
      </w:r>
      <w:bookmarkEnd w:id="139"/>
      <w:bookmarkEnd w:id="140"/>
      <w:bookmarkEnd w:id="141"/>
    </w:p>
    <w:p w14:paraId="3136CDB8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43" w:name="_Toc455678629"/>
      <w:bookmarkStart w:id="144" w:name="_Toc455071615"/>
      <w:bookmarkStart w:id="145" w:name="_Toc455071027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0.7 </w:t>
      </w:r>
      <w:r>
        <w:rPr>
          <w:rFonts w:ascii="宋体" w:hAnsi="宋体" w:hint="eastAsia"/>
          <w:szCs w:val="21"/>
        </w:rPr>
        <w:t>备品配件：提供可满足壹年设备运行需要的易损零部件及清单。</w:t>
      </w:r>
    </w:p>
    <w:bookmarkEnd w:id="142"/>
    <w:bookmarkEnd w:id="143"/>
    <w:bookmarkEnd w:id="144"/>
    <w:bookmarkEnd w:id="145"/>
    <w:p w14:paraId="1E7EC9F6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/>
          <w:szCs w:val="21"/>
        </w:rPr>
        <w:t xml:space="preserve">10.8 </w:t>
      </w:r>
      <w:r>
        <w:rPr>
          <w:rFonts w:ascii="宋体" w:hAnsi="宋体" w:hint="eastAsia"/>
          <w:szCs w:val="21"/>
        </w:rPr>
        <w:t>提供不少于壹年的设备保证期及终身维修服务。</w:t>
      </w:r>
    </w:p>
    <w:p w14:paraId="0116AC1A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/>
          <w:szCs w:val="21"/>
        </w:rPr>
        <w:t xml:space="preserve">10.9 </w:t>
      </w:r>
      <w:r>
        <w:rPr>
          <w:rFonts w:ascii="宋体" w:hAnsi="宋体" w:hint="eastAsia"/>
          <w:szCs w:val="21"/>
        </w:rPr>
        <w:t>保修期内，卖方免费为买方维修设备；保修期外，长期提供优惠的维修服务及零部件，设备出现故障24小时内响应，48小时到达现场解决故障。</w:t>
      </w:r>
    </w:p>
    <w:sectPr w:rsidR="00FD1FE7">
      <w:footerReference w:type="default" r:id="rId13"/>
      <w:pgSz w:w="11906" w:h="16838"/>
      <w:pgMar w:top="1361" w:right="1531" w:bottom="1304" w:left="1701" w:header="851" w:footer="992" w:gutter="0"/>
      <w:pgNumType w:start="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3709" w14:textId="77777777" w:rsidR="006023DC" w:rsidRDefault="006023DC">
      <w:r>
        <w:separator/>
      </w:r>
    </w:p>
  </w:endnote>
  <w:endnote w:type="continuationSeparator" w:id="0">
    <w:p w14:paraId="183EC211" w14:textId="77777777" w:rsidR="006023DC" w:rsidRDefault="0060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1CE9" w14:textId="77777777" w:rsidR="00237AD9" w:rsidRDefault="00237A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EC8B" w14:textId="77777777" w:rsidR="006023DC" w:rsidRDefault="006023DC">
      <w:r>
        <w:separator/>
      </w:r>
    </w:p>
  </w:footnote>
  <w:footnote w:type="continuationSeparator" w:id="0">
    <w:p w14:paraId="4C3C0554" w14:textId="77777777" w:rsidR="006023DC" w:rsidRDefault="0060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3C91" w14:textId="77777777" w:rsidR="00237AD9" w:rsidRDefault="00237AD9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F90E" w14:textId="77777777" w:rsidR="00237AD9" w:rsidRDefault="00237AD9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B31"/>
    <w:multiLevelType w:val="multilevel"/>
    <w:tmpl w:val="05140B31"/>
    <w:lvl w:ilvl="0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526851"/>
    <w:multiLevelType w:val="multilevel"/>
    <w:tmpl w:val="30526851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16347E"/>
    <w:multiLevelType w:val="multilevel"/>
    <w:tmpl w:val="3216347E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hint="eastAsia"/>
        <w:b/>
        <w:i w:val="0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hint="eastAsia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hint="eastAsia"/>
        <w:b w:val="0"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5BD13AF"/>
    <w:multiLevelType w:val="multilevel"/>
    <w:tmpl w:val="45BD13AF"/>
    <w:lvl w:ilvl="0">
      <w:start w:val="1"/>
      <w:numFmt w:val="decimal"/>
      <w:pStyle w:val="1"/>
      <w:lvlText w:val="%1. 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311"/>
        </w:tabs>
        <w:ind w:left="131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1429"/>
        </w:tabs>
        <w:ind w:left="1429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911280393">
    <w:abstractNumId w:val="3"/>
  </w:num>
  <w:num w:numId="2" w16cid:durableId="2002539561">
    <w:abstractNumId w:val="0"/>
  </w:num>
  <w:num w:numId="3" w16cid:durableId="1531140282">
    <w:abstractNumId w:val="2"/>
  </w:num>
  <w:num w:numId="4" w16cid:durableId="164064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3B"/>
    <w:rsid w:val="00001167"/>
    <w:rsid w:val="000043D3"/>
    <w:rsid w:val="0001083D"/>
    <w:rsid w:val="00011E70"/>
    <w:rsid w:val="00011F87"/>
    <w:rsid w:val="00014377"/>
    <w:rsid w:val="000143B5"/>
    <w:rsid w:val="000173C7"/>
    <w:rsid w:val="000318AA"/>
    <w:rsid w:val="00033BCA"/>
    <w:rsid w:val="00037B02"/>
    <w:rsid w:val="00044338"/>
    <w:rsid w:val="00047069"/>
    <w:rsid w:val="0005271D"/>
    <w:rsid w:val="00053755"/>
    <w:rsid w:val="00055BB2"/>
    <w:rsid w:val="00056216"/>
    <w:rsid w:val="00057244"/>
    <w:rsid w:val="000607A8"/>
    <w:rsid w:val="00061018"/>
    <w:rsid w:val="000633A5"/>
    <w:rsid w:val="000634C0"/>
    <w:rsid w:val="0007040E"/>
    <w:rsid w:val="00073648"/>
    <w:rsid w:val="0007439E"/>
    <w:rsid w:val="00074F21"/>
    <w:rsid w:val="000760CA"/>
    <w:rsid w:val="00080A55"/>
    <w:rsid w:val="00082503"/>
    <w:rsid w:val="0008266A"/>
    <w:rsid w:val="0008284D"/>
    <w:rsid w:val="00085782"/>
    <w:rsid w:val="00086B34"/>
    <w:rsid w:val="00090675"/>
    <w:rsid w:val="00091F11"/>
    <w:rsid w:val="00094258"/>
    <w:rsid w:val="000A1A7A"/>
    <w:rsid w:val="000A3C52"/>
    <w:rsid w:val="000A54BE"/>
    <w:rsid w:val="000B7A43"/>
    <w:rsid w:val="000B7F93"/>
    <w:rsid w:val="000C0939"/>
    <w:rsid w:val="000C2AFB"/>
    <w:rsid w:val="000C3525"/>
    <w:rsid w:val="000D02D3"/>
    <w:rsid w:val="000D1156"/>
    <w:rsid w:val="000D7A52"/>
    <w:rsid w:val="000D7AB2"/>
    <w:rsid w:val="000E4A46"/>
    <w:rsid w:val="000E6F7A"/>
    <w:rsid w:val="000E7C21"/>
    <w:rsid w:val="000F42AB"/>
    <w:rsid w:val="000F4C8F"/>
    <w:rsid w:val="00104E14"/>
    <w:rsid w:val="0010623C"/>
    <w:rsid w:val="00106E1E"/>
    <w:rsid w:val="00111B0C"/>
    <w:rsid w:val="00111C89"/>
    <w:rsid w:val="00111CDC"/>
    <w:rsid w:val="00117882"/>
    <w:rsid w:val="00117D03"/>
    <w:rsid w:val="0012292F"/>
    <w:rsid w:val="00123656"/>
    <w:rsid w:val="00125B13"/>
    <w:rsid w:val="0012735B"/>
    <w:rsid w:val="00131916"/>
    <w:rsid w:val="001323D2"/>
    <w:rsid w:val="00132CE5"/>
    <w:rsid w:val="0014286F"/>
    <w:rsid w:val="0016170B"/>
    <w:rsid w:val="00163DE2"/>
    <w:rsid w:val="0016594D"/>
    <w:rsid w:val="00173BF2"/>
    <w:rsid w:val="00183F3F"/>
    <w:rsid w:val="00184499"/>
    <w:rsid w:val="0018453B"/>
    <w:rsid w:val="001916AA"/>
    <w:rsid w:val="001A3DF0"/>
    <w:rsid w:val="001B09FE"/>
    <w:rsid w:val="001B0D97"/>
    <w:rsid w:val="001B3CDA"/>
    <w:rsid w:val="001B77C3"/>
    <w:rsid w:val="001B7C4A"/>
    <w:rsid w:val="001C098C"/>
    <w:rsid w:val="001C4D58"/>
    <w:rsid w:val="001C4FFE"/>
    <w:rsid w:val="001D6916"/>
    <w:rsid w:val="001E389E"/>
    <w:rsid w:val="001E4463"/>
    <w:rsid w:val="001E5C52"/>
    <w:rsid w:val="001F1378"/>
    <w:rsid w:val="001F13CB"/>
    <w:rsid w:val="001F1442"/>
    <w:rsid w:val="001F1B0A"/>
    <w:rsid w:val="001F312A"/>
    <w:rsid w:val="001F7EA6"/>
    <w:rsid w:val="001F7F92"/>
    <w:rsid w:val="00200B41"/>
    <w:rsid w:val="00207167"/>
    <w:rsid w:val="00207ED9"/>
    <w:rsid w:val="002102E7"/>
    <w:rsid w:val="002105BE"/>
    <w:rsid w:val="00210873"/>
    <w:rsid w:val="00211CA7"/>
    <w:rsid w:val="00220753"/>
    <w:rsid w:val="0022439E"/>
    <w:rsid w:val="002274EB"/>
    <w:rsid w:val="00231B09"/>
    <w:rsid w:val="00237AD9"/>
    <w:rsid w:val="002417EA"/>
    <w:rsid w:val="00243DDB"/>
    <w:rsid w:val="00244A31"/>
    <w:rsid w:val="002475E5"/>
    <w:rsid w:val="002478F3"/>
    <w:rsid w:val="0025244C"/>
    <w:rsid w:val="00254589"/>
    <w:rsid w:val="00257D05"/>
    <w:rsid w:val="002600BD"/>
    <w:rsid w:val="00261F24"/>
    <w:rsid w:val="00262117"/>
    <w:rsid w:val="002633D6"/>
    <w:rsid w:val="002639F0"/>
    <w:rsid w:val="00266B95"/>
    <w:rsid w:val="00270A99"/>
    <w:rsid w:val="002714C4"/>
    <w:rsid w:val="00272E4B"/>
    <w:rsid w:val="0027737E"/>
    <w:rsid w:val="00284417"/>
    <w:rsid w:val="00285245"/>
    <w:rsid w:val="0028589F"/>
    <w:rsid w:val="00291F83"/>
    <w:rsid w:val="002962EF"/>
    <w:rsid w:val="002A1779"/>
    <w:rsid w:val="002A1ABF"/>
    <w:rsid w:val="002A477A"/>
    <w:rsid w:val="002A7693"/>
    <w:rsid w:val="002B4B4F"/>
    <w:rsid w:val="002B4EFC"/>
    <w:rsid w:val="002B532C"/>
    <w:rsid w:val="002C2097"/>
    <w:rsid w:val="002C2F67"/>
    <w:rsid w:val="002C54F7"/>
    <w:rsid w:val="002C7ACC"/>
    <w:rsid w:val="002D0FC9"/>
    <w:rsid w:val="002D1896"/>
    <w:rsid w:val="002D1B06"/>
    <w:rsid w:val="002D2677"/>
    <w:rsid w:val="002D2F6E"/>
    <w:rsid w:val="002D62D0"/>
    <w:rsid w:val="002D7774"/>
    <w:rsid w:val="002E62F3"/>
    <w:rsid w:val="002E6F93"/>
    <w:rsid w:val="002F2E90"/>
    <w:rsid w:val="002F620B"/>
    <w:rsid w:val="002F737F"/>
    <w:rsid w:val="00307E35"/>
    <w:rsid w:val="00310B90"/>
    <w:rsid w:val="00316A1B"/>
    <w:rsid w:val="00317C4F"/>
    <w:rsid w:val="00322ABD"/>
    <w:rsid w:val="003236D9"/>
    <w:rsid w:val="00324D64"/>
    <w:rsid w:val="00325DBF"/>
    <w:rsid w:val="00326B03"/>
    <w:rsid w:val="003316D1"/>
    <w:rsid w:val="00331C45"/>
    <w:rsid w:val="00334A7D"/>
    <w:rsid w:val="00336326"/>
    <w:rsid w:val="00336390"/>
    <w:rsid w:val="00337D5F"/>
    <w:rsid w:val="003440B8"/>
    <w:rsid w:val="0034425B"/>
    <w:rsid w:val="00346450"/>
    <w:rsid w:val="00346D9E"/>
    <w:rsid w:val="00347373"/>
    <w:rsid w:val="00360838"/>
    <w:rsid w:val="00360CF5"/>
    <w:rsid w:val="0036657B"/>
    <w:rsid w:val="00366ED2"/>
    <w:rsid w:val="00367623"/>
    <w:rsid w:val="00367694"/>
    <w:rsid w:val="0036795D"/>
    <w:rsid w:val="003705A2"/>
    <w:rsid w:val="003728A9"/>
    <w:rsid w:val="003738C7"/>
    <w:rsid w:val="00374D79"/>
    <w:rsid w:val="00375125"/>
    <w:rsid w:val="00385C0A"/>
    <w:rsid w:val="003978EE"/>
    <w:rsid w:val="003A6342"/>
    <w:rsid w:val="003A7809"/>
    <w:rsid w:val="003B0253"/>
    <w:rsid w:val="003B047F"/>
    <w:rsid w:val="003B241E"/>
    <w:rsid w:val="003B715A"/>
    <w:rsid w:val="003B775C"/>
    <w:rsid w:val="003C27F3"/>
    <w:rsid w:val="003C6C43"/>
    <w:rsid w:val="003D031C"/>
    <w:rsid w:val="003D3470"/>
    <w:rsid w:val="003D71D6"/>
    <w:rsid w:val="003D76FE"/>
    <w:rsid w:val="003E036D"/>
    <w:rsid w:val="003E0DE8"/>
    <w:rsid w:val="003E350E"/>
    <w:rsid w:val="003E41E8"/>
    <w:rsid w:val="003E4E77"/>
    <w:rsid w:val="003E59BD"/>
    <w:rsid w:val="003E61C7"/>
    <w:rsid w:val="003E68FD"/>
    <w:rsid w:val="003F3290"/>
    <w:rsid w:val="003F4A2F"/>
    <w:rsid w:val="003F6729"/>
    <w:rsid w:val="003F7462"/>
    <w:rsid w:val="0040303B"/>
    <w:rsid w:val="00403454"/>
    <w:rsid w:val="00405B6F"/>
    <w:rsid w:val="00405EEC"/>
    <w:rsid w:val="00407396"/>
    <w:rsid w:val="00413D75"/>
    <w:rsid w:val="00415908"/>
    <w:rsid w:val="004237A7"/>
    <w:rsid w:val="00424438"/>
    <w:rsid w:val="004254FB"/>
    <w:rsid w:val="0042709A"/>
    <w:rsid w:val="0043057F"/>
    <w:rsid w:val="0043218C"/>
    <w:rsid w:val="00432C16"/>
    <w:rsid w:val="00433E34"/>
    <w:rsid w:val="00435A35"/>
    <w:rsid w:val="00440A8C"/>
    <w:rsid w:val="004424F9"/>
    <w:rsid w:val="00442D9D"/>
    <w:rsid w:val="004449A9"/>
    <w:rsid w:val="00450729"/>
    <w:rsid w:val="0045459D"/>
    <w:rsid w:val="00454E23"/>
    <w:rsid w:val="00457BB2"/>
    <w:rsid w:val="00460415"/>
    <w:rsid w:val="004648F7"/>
    <w:rsid w:val="00464A56"/>
    <w:rsid w:val="00470252"/>
    <w:rsid w:val="00472E6E"/>
    <w:rsid w:val="00473188"/>
    <w:rsid w:val="00474E82"/>
    <w:rsid w:val="0047567C"/>
    <w:rsid w:val="00476CAD"/>
    <w:rsid w:val="00476D5C"/>
    <w:rsid w:val="004815CF"/>
    <w:rsid w:val="00482F8C"/>
    <w:rsid w:val="00485D7E"/>
    <w:rsid w:val="00490349"/>
    <w:rsid w:val="00491C0B"/>
    <w:rsid w:val="004920FE"/>
    <w:rsid w:val="00496582"/>
    <w:rsid w:val="0049669F"/>
    <w:rsid w:val="004A24DD"/>
    <w:rsid w:val="004A2BEC"/>
    <w:rsid w:val="004A32DF"/>
    <w:rsid w:val="004B2D53"/>
    <w:rsid w:val="004B4515"/>
    <w:rsid w:val="004B6691"/>
    <w:rsid w:val="004C0352"/>
    <w:rsid w:val="004C3750"/>
    <w:rsid w:val="004C3DFC"/>
    <w:rsid w:val="004C3EB9"/>
    <w:rsid w:val="004C60F3"/>
    <w:rsid w:val="004D09C9"/>
    <w:rsid w:val="004D1934"/>
    <w:rsid w:val="004D32BE"/>
    <w:rsid w:val="004D4081"/>
    <w:rsid w:val="004D40B8"/>
    <w:rsid w:val="004E0B15"/>
    <w:rsid w:val="004E1D70"/>
    <w:rsid w:val="004E3012"/>
    <w:rsid w:val="004E3358"/>
    <w:rsid w:val="004F0609"/>
    <w:rsid w:val="004F41EF"/>
    <w:rsid w:val="004F49D3"/>
    <w:rsid w:val="004F530C"/>
    <w:rsid w:val="00506AF8"/>
    <w:rsid w:val="00520A70"/>
    <w:rsid w:val="00522712"/>
    <w:rsid w:val="00522BDF"/>
    <w:rsid w:val="00526595"/>
    <w:rsid w:val="00532F81"/>
    <w:rsid w:val="00537F65"/>
    <w:rsid w:val="00540113"/>
    <w:rsid w:val="005419A2"/>
    <w:rsid w:val="0054618F"/>
    <w:rsid w:val="00547338"/>
    <w:rsid w:val="0055068D"/>
    <w:rsid w:val="005564C2"/>
    <w:rsid w:val="0056255A"/>
    <w:rsid w:val="005652CF"/>
    <w:rsid w:val="00566A08"/>
    <w:rsid w:val="00570CED"/>
    <w:rsid w:val="00577DAF"/>
    <w:rsid w:val="00577E8C"/>
    <w:rsid w:val="00584DDB"/>
    <w:rsid w:val="00594202"/>
    <w:rsid w:val="005A50EF"/>
    <w:rsid w:val="005A5A17"/>
    <w:rsid w:val="005B41E0"/>
    <w:rsid w:val="005B5527"/>
    <w:rsid w:val="005B5A66"/>
    <w:rsid w:val="005B5B4F"/>
    <w:rsid w:val="005B7739"/>
    <w:rsid w:val="005B7AE2"/>
    <w:rsid w:val="005C08DF"/>
    <w:rsid w:val="005C1C87"/>
    <w:rsid w:val="005C30D7"/>
    <w:rsid w:val="005C437A"/>
    <w:rsid w:val="005C4663"/>
    <w:rsid w:val="005C4A59"/>
    <w:rsid w:val="005C5DAD"/>
    <w:rsid w:val="005C746F"/>
    <w:rsid w:val="005D5B56"/>
    <w:rsid w:val="005E24A6"/>
    <w:rsid w:val="005E6B1F"/>
    <w:rsid w:val="005F31CD"/>
    <w:rsid w:val="005F3AAC"/>
    <w:rsid w:val="006023DC"/>
    <w:rsid w:val="006108FF"/>
    <w:rsid w:val="00616209"/>
    <w:rsid w:val="006229B5"/>
    <w:rsid w:val="00623227"/>
    <w:rsid w:val="00623DE1"/>
    <w:rsid w:val="00623FF4"/>
    <w:rsid w:val="006278FF"/>
    <w:rsid w:val="006305E3"/>
    <w:rsid w:val="00630626"/>
    <w:rsid w:val="00633CB1"/>
    <w:rsid w:val="006407F0"/>
    <w:rsid w:val="0064227C"/>
    <w:rsid w:val="00645EF3"/>
    <w:rsid w:val="00651E94"/>
    <w:rsid w:val="00653915"/>
    <w:rsid w:val="00653DE5"/>
    <w:rsid w:val="00654018"/>
    <w:rsid w:val="0065504F"/>
    <w:rsid w:val="0065613E"/>
    <w:rsid w:val="00660F4D"/>
    <w:rsid w:val="006643F7"/>
    <w:rsid w:val="00666ADE"/>
    <w:rsid w:val="00670E63"/>
    <w:rsid w:val="00672ACE"/>
    <w:rsid w:val="00673B4C"/>
    <w:rsid w:val="00673E83"/>
    <w:rsid w:val="0068054F"/>
    <w:rsid w:val="00690EA7"/>
    <w:rsid w:val="006931DC"/>
    <w:rsid w:val="00694972"/>
    <w:rsid w:val="0069517D"/>
    <w:rsid w:val="00696630"/>
    <w:rsid w:val="00696CA7"/>
    <w:rsid w:val="006A672B"/>
    <w:rsid w:val="006A71A4"/>
    <w:rsid w:val="006B0FC3"/>
    <w:rsid w:val="006C0CA1"/>
    <w:rsid w:val="006C1575"/>
    <w:rsid w:val="006C27A9"/>
    <w:rsid w:val="006C446A"/>
    <w:rsid w:val="006C5099"/>
    <w:rsid w:val="006C5376"/>
    <w:rsid w:val="006C66CF"/>
    <w:rsid w:val="006D11B6"/>
    <w:rsid w:val="006D2ADE"/>
    <w:rsid w:val="006D2C09"/>
    <w:rsid w:val="006D7239"/>
    <w:rsid w:val="006D7E3F"/>
    <w:rsid w:val="006E0E6F"/>
    <w:rsid w:val="006E144C"/>
    <w:rsid w:val="006E650E"/>
    <w:rsid w:val="006F0447"/>
    <w:rsid w:val="0070023C"/>
    <w:rsid w:val="00700AAB"/>
    <w:rsid w:val="0070221A"/>
    <w:rsid w:val="007045E1"/>
    <w:rsid w:val="0070477F"/>
    <w:rsid w:val="00705CD5"/>
    <w:rsid w:val="007115FB"/>
    <w:rsid w:val="0071668E"/>
    <w:rsid w:val="00716BBC"/>
    <w:rsid w:val="007204C7"/>
    <w:rsid w:val="00721847"/>
    <w:rsid w:val="00726DF0"/>
    <w:rsid w:val="00727C91"/>
    <w:rsid w:val="00727DBF"/>
    <w:rsid w:val="00732600"/>
    <w:rsid w:val="00732E07"/>
    <w:rsid w:val="00733DF2"/>
    <w:rsid w:val="00734073"/>
    <w:rsid w:val="0073441F"/>
    <w:rsid w:val="00735884"/>
    <w:rsid w:val="00735EDF"/>
    <w:rsid w:val="007361CB"/>
    <w:rsid w:val="0073641C"/>
    <w:rsid w:val="00750537"/>
    <w:rsid w:val="007509A8"/>
    <w:rsid w:val="00751C2D"/>
    <w:rsid w:val="007525C5"/>
    <w:rsid w:val="00766331"/>
    <w:rsid w:val="00770EA8"/>
    <w:rsid w:val="0077254D"/>
    <w:rsid w:val="007750B6"/>
    <w:rsid w:val="00780C8A"/>
    <w:rsid w:val="00781BD3"/>
    <w:rsid w:val="00782A69"/>
    <w:rsid w:val="00785600"/>
    <w:rsid w:val="007864BD"/>
    <w:rsid w:val="00786A82"/>
    <w:rsid w:val="007905E9"/>
    <w:rsid w:val="00790AF5"/>
    <w:rsid w:val="007944AC"/>
    <w:rsid w:val="00794B34"/>
    <w:rsid w:val="00797BCB"/>
    <w:rsid w:val="007A23BD"/>
    <w:rsid w:val="007A48A6"/>
    <w:rsid w:val="007A52DF"/>
    <w:rsid w:val="007A5BBF"/>
    <w:rsid w:val="007B1931"/>
    <w:rsid w:val="007B62AF"/>
    <w:rsid w:val="007C159B"/>
    <w:rsid w:val="007C358D"/>
    <w:rsid w:val="007C3F60"/>
    <w:rsid w:val="007C550E"/>
    <w:rsid w:val="007C771B"/>
    <w:rsid w:val="007D0A1D"/>
    <w:rsid w:val="007D3042"/>
    <w:rsid w:val="007D57EE"/>
    <w:rsid w:val="007E0E3E"/>
    <w:rsid w:val="007E1EDA"/>
    <w:rsid w:val="007E397B"/>
    <w:rsid w:val="007F1077"/>
    <w:rsid w:val="007F7028"/>
    <w:rsid w:val="00800B7A"/>
    <w:rsid w:val="00801552"/>
    <w:rsid w:val="00810421"/>
    <w:rsid w:val="00810589"/>
    <w:rsid w:val="0081098C"/>
    <w:rsid w:val="0081309A"/>
    <w:rsid w:val="0081360D"/>
    <w:rsid w:val="008153C9"/>
    <w:rsid w:val="00822147"/>
    <w:rsid w:val="008236B9"/>
    <w:rsid w:val="00826EAD"/>
    <w:rsid w:val="00834E7F"/>
    <w:rsid w:val="00835503"/>
    <w:rsid w:val="00835B7F"/>
    <w:rsid w:val="00835B85"/>
    <w:rsid w:val="00846AB2"/>
    <w:rsid w:val="00846E31"/>
    <w:rsid w:val="00847AE4"/>
    <w:rsid w:val="008503E1"/>
    <w:rsid w:val="008511D5"/>
    <w:rsid w:val="00851377"/>
    <w:rsid w:val="0085275C"/>
    <w:rsid w:val="008566D6"/>
    <w:rsid w:val="00856A78"/>
    <w:rsid w:val="008615A3"/>
    <w:rsid w:val="00862370"/>
    <w:rsid w:val="008651E1"/>
    <w:rsid w:val="008660F4"/>
    <w:rsid w:val="00866F3B"/>
    <w:rsid w:val="0087237C"/>
    <w:rsid w:val="008802B9"/>
    <w:rsid w:val="00880F21"/>
    <w:rsid w:val="00882F5F"/>
    <w:rsid w:val="008837C4"/>
    <w:rsid w:val="008864EB"/>
    <w:rsid w:val="008954C6"/>
    <w:rsid w:val="008B3939"/>
    <w:rsid w:val="008C01AB"/>
    <w:rsid w:val="008C546B"/>
    <w:rsid w:val="008C7B0D"/>
    <w:rsid w:val="008D2B55"/>
    <w:rsid w:val="008E014A"/>
    <w:rsid w:val="008E1444"/>
    <w:rsid w:val="008E6773"/>
    <w:rsid w:val="008F2A51"/>
    <w:rsid w:val="008F3620"/>
    <w:rsid w:val="008F507C"/>
    <w:rsid w:val="008F593D"/>
    <w:rsid w:val="0090256B"/>
    <w:rsid w:val="00905A31"/>
    <w:rsid w:val="00905DA9"/>
    <w:rsid w:val="009106C2"/>
    <w:rsid w:val="009139FD"/>
    <w:rsid w:val="009144A1"/>
    <w:rsid w:val="009146E8"/>
    <w:rsid w:val="009153BF"/>
    <w:rsid w:val="0092090A"/>
    <w:rsid w:val="00921438"/>
    <w:rsid w:val="00925B3A"/>
    <w:rsid w:val="009325D7"/>
    <w:rsid w:val="009340EA"/>
    <w:rsid w:val="00935456"/>
    <w:rsid w:val="00950C1C"/>
    <w:rsid w:val="00955F0E"/>
    <w:rsid w:val="009562F3"/>
    <w:rsid w:val="00957153"/>
    <w:rsid w:val="00962763"/>
    <w:rsid w:val="00962C2D"/>
    <w:rsid w:val="00962CE1"/>
    <w:rsid w:val="00962DC7"/>
    <w:rsid w:val="00963731"/>
    <w:rsid w:val="00964855"/>
    <w:rsid w:val="009713CB"/>
    <w:rsid w:val="00971D5C"/>
    <w:rsid w:val="0097298D"/>
    <w:rsid w:val="00973119"/>
    <w:rsid w:val="009753C2"/>
    <w:rsid w:val="009759DF"/>
    <w:rsid w:val="009777E9"/>
    <w:rsid w:val="00980812"/>
    <w:rsid w:val="00983AB4"/>
    <w:rsid w:val="00985621"/>
    <w:rsid w:val="00987BD6"/>
    <w:rsid w:val="009904F4"/>
    <w:rsid w:val="009934F5"/>
    <w:rsid w:val="009A14CB"/>
    <w:rsid w:val="009A1E81"/>
    <w:rsid w:val="009A76B4"/>
    <w:rsid w:val="009B125B"/>
    <w:rsid w:val="009B7809"/>
    <w:rsid w:val="009C0760"/>
    <w:rsid w:val="009C1C0E"/>
    <w:rsid w:val="009C417E"/>
    <w:rsid w:val="009C61F2"/>
    <w:rsid w:val="009D1024"/>
    <w:rsid w:val="009D375B"/>
    <w:rsid w:val="009D5824"/>
    <w:rsid w:val="009D7D2F"/>
    <w:rsid w:val="009E23AA"/>
    <w:rsid w:val="009E73DB"/>
    <w:rsid w:val="009F364C"/>
    <w:rsid w:val="009F3F84"/>
    <w:rsid w:val="009F4C67"/>
    <w:rsid w:val="009F4DBC"/>
    <w:rsid w:val="00A04531"/>
    <w:rsid w:val="00A05AD7"/>
    <w:rsid w:val="00A100AF"/>
    <w:rsid w:val="00A12254"/>
    <w:rsid w:val="00A147DE"/>
    <w:rsid w:val="00A14942"/>
    <w:rsid w:val="00A1522E"/>
    <w:rsid w:val="00A16648"/>
    <w:rsid w:val="00A24262"/>
    <w:rsid w:val="00A24643"/>
    <w:rsid w:val="00A25576"/>
    <w:rsid w:val="00A25F59"/>
    <w:rsid w:val="00A27311"/>
    <w:rsid w:val="00A30C50"/>
    <w:rsid w:val="00A30F12"/>
    <w:rsid w:val="00A3365B"/>
    <w:rsid w:val="00A364B9"/>
    <w:rsid w:val="00A4516E"/>
    <w:rsid w:val="00A50259"/>
    <w:rsid w:val="00A50C1C"/>
    <w:rsid w:val="00A543B8"/>
    <w:rsid w:val="00A54A43"/>
    <w:rsid w:val="00A54BD7"/>
    <w:rsid w:val="00A55AB1"/>
    <w:rsid w:val="00A56853"/>
    <w:rsid w:val="00A56B42"/>
    <w:rsid w:val="00A575D5"/>
    <w:rsid w:val="00A64AEA"/>
    <w:rsid w:val="00A65917"/>
    <w:rsid w:val="00A70EF5"/>
    <w:rsid w:val="00A71311"/>
    <w:rsid w:val="00A759D7"/>
    <w:rsid w:val="00A75AB8"/>
    <w:rsid w:val="00A75F39"/>
    <w:rsid w:val="00A76E35"/>
    <w:rsid w:val="00A7781F"/>
    <w:rsid w:val="00A803E5"/>
    <w:rsid w:val="00A80B12"/>
    <w:rsid w:val="00A831BC"/>
    <w:rsid w:val="00A861FB"/>
    <w:rsid w:val="00A91EED"/>
    <w:rsid w:val="00A94E1D"/>
    <w:rsid w:val="00A95417"/>
    <w:rsid w:val="00A9599F"/>
    <w:rsid w:val="00A97509"/>
    <w:rsid w:val="00A97823"/>
    <w:rsid w:val="00A97C9B"/>
    <w:rsid w:val="00AA25BC"/>
    <w:rsid w:val="00AA5C61"/>
    <w:rsid w:val="00AA650B"/>
    <w:rsid w:val="00AB62E0"/>
    <w:rsid w:val="00AC0C65"/>
    <w:rsid w:val="00AC3BE9"/>
    <w:rsid w:val="00AC4A45"/>
    <w:rsid w:val="00AC6529"/>
    <w:rsid w:val="00AC653E"/>
    <w:rsid w:val="00AD1E0C"/>
    <w:rsid w:val="00AD4026"/>
    <w:rsid w:val="00AD619E"/>
    <w:rsid w:val="00AE2832"/>
    <w:rsid w:val="00AE2F8E"/>
    <w:rsid w:val="00AE68AE"/>
    <w:rsid w:val="00AE7FE5"/>
    <w:rsid w:val="00AF001C"/>
    <w:rsid w:val="00AF13F0"/>
    <w:rsid w:val="00AF22C4"/>
    <w:rsid w:val="00AF44F8"/>
    <w:rsid w:val="00AF5646"/>
    <w:rsid w:val="00AF6396"/>
    <w:rsid w:val="00AF64D9"/>
    <w:rsid w:val="00B03D8F"/>
    <w:rsid w:val="00B114FB"/>
    <w:rsid w:val="00B13262"/>
    <w:rsid w:val="00B1648A"/>
    <w:rsid w:val="00B1726B"/>
    <w:rsid w:val="00B200C7"/>
    <w:rsid w:val="00B21E44"/>
    <w:rsid w:val="00B225F0"/>
    <w:rsid w:val="00B24475"/>
    <w:rsid w:val="00B250C4"/>
    <w:rsid w:val="00B265F6"/>
    <w:rsid w:val="00B27115"/>
    <w:rsid w:val="00B33653"/>
    <w:rsid w:val="00B33BA5"/>
    <w:rsid w:val="00B37F93"/>
    <w:rsid w:val="00B4030F"/>
    <w:rsid w:val="00B42192"/>
    <w:rsid w:val="00B46522"/>
    <w:rsid w:val="00B46E4A"/>
    <w:rsid w:val="00B51045"/>
    <w:rsid w:val="00B644EE"/>
    <w:rsid w:val="00B64AE4"/>
    <w:rsid w:val="00B65293"/>
    <w:rsid w:val="00B65802"/>
    <w:rsid w:val="00B65CD9"/>
    <w:rsid w:val="00B668F7"/>
    <w:rsid w:val="00B67119"/>
    <w:rsid w:val="00B75216"/>
    <w:rsid w:val="00B8417B"/>
    <w:rsid w:val="00B854CD"/>
    <w:rsid w:val="00B904EE"/>
    <w:rsid w:val="00B92937"/>
    <w:rsid w:val="00B94375"/>
    <w:rsid w:val="00B94ADC"/>
    <w:rsid w:val="00B96711"/>
    <w:rsid w:val="00BA1AD6"/>
    <w:rsid w:val="00BA1BA0"/>
    <w:rsid w:val="00BB01F6"/>
    <w:rsid w:val="00BB4343"/>
    <w:rsid w:val="00BB46E2"/>
    <w:rsid w:val="00BB572D"/>
    <w:rsid w:val="00BC1630"/>
    <w:rsid w:val="00BC3732"/>
    <w:rsid w:val="00BD3F02"/>
    <w:rsid w:val="00BD5D98"/>
    <w:rsid w:val="00BD6622"/>
    <w:rsid w:val="00BE0DB0"/>
    <w:rsid w:val="00BE14A8"/>
    <w:rsid w:val="00BE3E74"/>
    <w:rsid w:val="00BE451F"/>
    <w:rsid w:val="00BE5F08"/>
    <w:rsid w:val="00BF385F"/>
    <w:rsid w:val="00C007C5"/>
    <w:rsid w:val="00C016FF"/>
    <w:rsid w:val="00C01A26"/>
    <w:rsid w:val="00C01E89"/>
    <w:rsid w:val="00C04DEC"/>
    <w:rsid w:val="00C061D4"/>
    <w:rsid w:val="00C10BB8"/>
    <w:rsid w:val="00C14FC0"/>
    <w:rsid w:val="00C15D62"/>
    <w:rsid w:val="00C16DF8"/>
    <w:rsid w:val="00C20B42"/>
    <w:rsid w:val="00C2129E"/>
    <w:rsid w:val="00C2262C"/>
    <w:rsid w:val="00C22BF7"/>
    <w:rsid w:val="00C2573E"/>
    <w:rsid w:val="00C26DD5"/>
    <w:rsid w:val="00C26FFB"/>
    <w:rsid w:val="00C320F6"/>
    <w:rsid w:val="00C32666"/>
    <w:rsid w:val="00C343F3"/>
    <w:rsid w:val="00C3495E"/>
    <w:rsid w:val="00C401C1"/>
    <w:rsid w:val="00C45B1D"/>
    <w:rsid w:val="00C462BD"/>
    <w:rsid w:val="00C46BCF"/>
    <w:rsid w:val="00C500E0"/>
    <w:rsid w:val="00C536FA"/>
    <w:rsid w:val="00C56F74"/>
    <w:rsid w:val="00C60741"/>
    <w:rsid w:val="00C62798"/>
    <w:rsid w:val="00C63F4D"/>
    <w:rsid w:val="00C64875"/>
    <w:rsid w:val="00C725BA"/>
    <w:rsid w:val="00C7648E"/>
    <w:rsid w:val="00C82903"/>
    <w:rsid w:val="00C82E86"/>
    <w:rsid w:val="00C84955"/>
    <w:rsid w:val="00C85E20"/>
    <w:rsid w:val="00C863B8"/>
    <w:rsid w:val="00C908E5"/>
    <w:rsid w:val="00C90AF3"/>
    <w:rsid w:val="00C9391D"/>
    <w:rsid w:val="00C94306"/>
    <w:rsid w:val="00C94628"/>
    <w:rsid w:val="00C950C8"/>
    <w:rsid w:val="00C9735C"/>
    <w:rsid w:val="00CA0619"/>
    <w:rsid w:val="00CA10CF"/>
    <w:rsid w:val="00CA656A"/>
    <w:rsid w:val="00CB14EC"/>
    <w:rsid w:val="00CB4C64"/>
    <w:rsid w:val="00CB533B"/>
    <w:rsid w:val="00CB55B3"/>
    <w:rsid w:val="00CB6409"/>
    <w:rsid w:val="00CB792A"/>
    <w:rsid w:val="00CC023A"/>
    <w:rsid w:val="00CC0333"/>
    <w:rsid w:val="00CC0F64"/>
    <w:rsid w:val="00CC2E45"/>
    <w:rsid w:val="00CC4D43"/>
    <w:rsid w:val="00CC5436"/>
    <w:rsid w:val="00CC794D"/>
    <w:rsid w:val="00CD01CA"/>
    <w:rsid w:val="00CD2ABE"/>
    <w:rsid w:val="00CD3DF9"/>
    <w:rsid w:val="00CD4495"/>
    <w:rsid w:val="00CE0002"/>
    <w:rsid w:val="00CE1C3B"/>
    <w:rsid w:val="00CF42E1"/>
    <w:rsid w:val="00CF52D1"/>
    <w:rsid w:val="00CF6D44"/>
    <w:rsid w:val="00CF7646"/>
    <w:rsid w:val="00D0009A"/>
    <w:rsid w:val="00D01CAD"/>
    <w:rsid w:val="00D02012"/>
    <w:rsid w:val="00D055A6"/>
    <w:rsid w:val="00D055AD"/>
    <w:rsid w:val="00D06AFE"/>
    <w:rsid w:val="00D074D5"/>
    <w:rsid w:val="00D143CB"/>
    <w:rsid w:val="00D15DCB"/>
    <w:rsid w:val="00D1647E"/>
    <w:rsid w:val="00D16769"/>
    <w:rsid w:val="00D16CE1"/>
    <w:rsid w:val="00D231AC"/>
    <w:rsid w:val="00D24ADD"/>
    <w:rsid w:val="00D255EB"/>
    <w:rsid w:val="00D30553"/>
    <w:rsid w:val="00D30AAD"/>
    <w:rsid w:val="00D4051F"/>
    <w:rsid w:val="00D43633"/>
    <w:rsid w:val="00D4526D"/>
    <w:rsid w:val="00D45B3A"/>
    <w:rsid w:val="00D46A02"/>
    <w:rsid w:val="00D57D4F"/>
    <w:rsid w:val="00D6156B"/>
    <w:rsid w:val="00D62C3E"/>
    <w:rsid w:val="00D64033"/>
    <w:rsid w:val="00D64F85"/>
    <w:rsid w:val="00D66789"/>
    <w:rsid w:val="00D7379A"/>
    <w:rsid w:val="00D73949"/>
    <w:rsid w:val="00D75BEC"/>
    <w:rsid w:val="00D760CF"/>
    <w:rsid w:val="00D76B58"/>
    <w:rsid w:val="00D8086D"/>
    <w:rsid w:val="00D812A8"/>
    <w:rsid w:val="00D82364"/>
    <w:rsid w:val="00D902E7"/>
    <w:rsid w:val="00D9515D"/>
    <w:rsid w:val="00D97CE0"/>
    <w:rsid w:val="00DA3EB5"/>
    <w:rsid w:val="00DA712E"/>
    <w:rsid w:val="00DB2D30"/>
    <w:rsid w:val="00DB65C9"/>
    <w:rsid w:val="00DB6797"/>
    <w:rsid w:val="00DB6C34"/>
    <w:rsid w:val="00DB7BF5"/>
    <w:rsid w:val="00DD1D1C"/>
    <w:rsid w:val="00DD287A"/>
    <w:rsid w:val="00DD3C96"/>
    <w:rsid w:val="00DD573B"/>
    <w:rsid w:val="00DE05F2"/>
    <w:rsid w:val="00DE2545"/>
    <w:rsid w:val="00DE49B7"/>
    <w:rsid w:val="00DF0A4B"/>
    <w:rsid w:val="00DF1DB6"/>
    <w:rsid w:val="00DF27DB"/>
    <w:rsid w:val="00DF683C"/>
    <w:rsid w:val="00DF6E99"/>
    <w:rsid w:val="00E02260"/>
    <w:rsid w:val="00E046FE"/>
    <w:rsid w:val="00E0596B"/>
    <w:rsid w:val="00E11AE2"/>
    <w:rsid w:val="00E13A1A"/>
    <w:rsid w:val="00E1463A"/>
    <w:rsid w:val="00E21BDB"/>
    <w:rsid w:val="00E22EF5"/>
    <w:rsid w:val="00E25762"/>
    <w:rsid w:val="00E2727F"/>
    <w:rsid w:val="00E3147C"/>
    <w:rsid w:val="00E31ED5"/>
    <w:rsid w:val="00E33BD7"/>
    <w:rsid w:val="00E342C7"/>
    <w:rsid w:val="00E35A35"/>
    <w:rsid w:val="00E373EA"/>
    <w:rsid w:val="00E40073"/>
    <w:rsid w:val="00E445B5"/>
    <w:rsid w:val="00E4480A"/>
    <w:rsid w:val="00E471C0"/>
    <w:rsid w:val="00E54DDF"/>
    <w:rsid w:val="00E56795"/>
    <w:rsid w:val="00E61541"/>
    <w:rsid w:val="00E63D2F"/>
    <w:rsid w:val="00E63DC1"/>
    <w:rsid w:val="00E658A1"/>
    <w:rsid w:val="00E67390"/>
    <w:rsid w:val="00E74524"/>
    <w:rsid w:val="00E77939"/>
    <w:rsid w:val="00E808CE"/>
    <w:rsid w:val="00E81140"/>
    <w:rsid w:val="00E817CD"/>
    <w:rsid w:val="00E85E94"/>
    <w:rsid w:val="00E86117"/>
    <w:rsid w:val="00E90F8F"/>
    <w:rsid w:val="00E93B83"/>
    <w:rsid w:val="00E95A50"/>
    <w:rsid w:val="00E97D74"/>
    <w:rsid w:val="00EA0CF8"/>
    <w:rsid w:val="00EA102F"/>
    <w:rsid w:val="00EA1072"/>
    <w:rsid w:val="00EA469C"/>
    <w:rsid w:val="00EA4ABE"/>
    <w:rsid w:val="00EA4DEA"/>
    <w:rsid w:val="00EB1A73"/>
    <w:rsid w:val="00EB1D66"/>
    <w:rsid w:val="00EB2307"/>
    <w:rsid w:val="00EB74FA"/>
    <w:rsid w:val="00EC130C"/>
    <w:rsid w:val="00EC2C2E"/>
    <w:rsid w:val="00ED1074"/>
    <w:rsid w:val="00ED108E"/>
    <w:rsid w:val="00ED1D61"/>
    <w:rsid w:val="00ED3086"/>
    <w:rsid w:val="00ED5995"/>
    <w:rsid w:val="00ED715B"/>
    <w:rsid w:val="00ED779C"/>
    <w:rsid w:val="00ED7E4E"/>
    <w:rsid w:val="00EE641B"/>
    <w:rsid w:val="00EF0248"/>
    <w:rsid w:val="00EF59BC"/>
    <w:rsid w:val="00EF6A85"/>
    <w:rsid w:val="00EF6C1A"/>
    <w:rsid w:val="00F05949"/>
    <w:rsid w:val="00F1554F"/>
    <w:rsid w:val="00F26841"/>
    <w:rsid w:val="00F31C94"/>
    <w:rsid w:val="00F35982"/>
    <w:rsid w:val="00F42143"/>
    <w:rsid w:val="00F438DD"/>
    <w:rsid w:val="00F46357"/>
    <w:rsid w:val="00F470E4"/>
    <w:rsid w:val="00F5116F"/>
    <w:rsid w:val="00F52E4B"/>
    <w:rsid w:val="00F53312"/>
    <w:rsid w:val="00F54652"/>
    <w:rsid w:val="00F54BCD"/>
    <w:rsid w:val="00F55295"/>
    <w:rsid w:val="00F57B8E"/>
    <w:rsid w:val="00F6030F"/>
    <w:rsid w:val="00F616C5"/>
    <w:rsid w:val="00F6288E"/>
    <w:rsid w:val="00F62A23"/>
    <w:rsid w:val="00F63325"/>
    <w:rsid w:val="00F655D6"/>
    <w:rsid w:val="00F6743C"/>
    <w:rsid w:val="00F72202"/>
    <w:rsid w:val="00F724E9"/>
    <w:rsid w:val="00F72FBA"/>
    <w:rsid w:val="00F81BC0"/>
    <w:rsid w:val="00F8384B"/>
    <w:rsid w:val="00F84A36"/>
    <w:rsid w:val="00F86984"/>
    <w:rsid w:val="00F86B9D"/>
    <w:rsid w:val="00F96754"/>
    <w:rsid w:val="00F97970"/>
    <w:rsid w:val="00FA13F8"/>
    <w:rsid w:val="00FA182B"/>
    <w:rsid w:val="00FA1951"/>
    <w:rsid w:val="00FA3DCB"/>
    <w:rsid w:val="00FA4705"/>
    <w:rsid w:val="00FA680E"/>
    <w:rsid w:val="00FB0D74"/>
    <w:rsid w:val="00FB23C6"/>
    <w:rsid w:val="00FB357B"/>
    <w:rsid w:val="00FB5A17"/>
    <w:rsid w:val="00FB6BAD"/>
    <w:rsid w:val="00FC144A"/>
    <w:rsid w:val="00FC30E4"/>
    <w:rsid w:val="00FC3DE8"/>
    <w:rsid w:val="00FC6BAE"/>
    <w:rsid w:val="00FD0430"/>
    <w:rsid w:val="00FD1FE7"/>
    <w:rsid w:val="00FD3B7E"/>
    <w:rsid w:val="00FD692B"/>
    <w:rsid w:val="00FE6474"/>
    <w:rsid w:val="00FF04A0"/>
    <w:rsid w:val="00FF04A4"/>
    <w:rsid w:val="00FF101F"/>
    <w:rsid w:val="00FF54A0"/>
    <w:rsid w:val="00FF79B9"/>
    <w:rsid w:val="0CB35EB9"/>
    <w:rsid w:val="0D693866"/>
    <w:rsid w:val="15C80417"/>
    <w:rsid w:val="18090D26"/>
    <w:rsid w:val="18353CA5"/>
    <w:rsid w:val="1D6C3D3D"/>
    <w:rsid w:val="384B531C"/>
    <w:rsid w:val="3C9440C1"/>
    <w:rsid w:val="49914858"/>
    <w:rsid w:val="55E93C47"/>
    <w:rsid w:val="58B6738C"/>
    <w:rsid w:val="67F5527A"/>
    <w:rsid w:val="69134BBA"/>
    <w:rsid w:val="77A2093E"/>
    <w:rsid w:val="786E6583"/>
    <w:rsid w:val="7AE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200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qFormat="1"/>
    <w:lsdException w:name="toc 9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 Bullet 2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uiPriority="99" w:unhideWhenUsed="1" w:qFormat="1"/>
    <w:lsdException w:name="Hyperlink" w:uiPriority="99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00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qFormat/>
    <w:pPr>
      <w:numPr>
        <w:ilvl w:val="1"/>
        <w:numId w:val="2"/>
      </w:numPr>
      <w:spacing w:line="360" w:lineRule="auto"/>
      <w:contextualSpacing/>
      <w:jc w:val="left"/>
      <w:outlineLvl w:val="1"/>
    </w:pPr>
    <w:rPr>
      <w:rFonts w:ascii="宋体" w:hAnsi="宋体" w:cs="Arial"/>
      <w:bCs/>
      <w:iCs/>
      <w:kern w:val="0"/>
      <w:szCs w:val="21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bCs/>
      <w:kern w:val="0"/>
      <w:sz w:val="24"/>
      <w:szCs w:val="28"/>
      <w:lang w:eastAsia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="Calibri" w:hAnsi="Calibri"/>
      <w:szCs w:val="22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rFonts w:eastAsia="楷体_GB2312"/>
      <w:sz w:val="24"/>
    </w:rPr>
  </w:style>
  <w:style w:type="paragraph" w:styleId="a6">
    <w:name w:val="Body Text Indent"/>
    <w:basedOn w:val="a"/>
    <w:qFormat/>
    <w:pPr>
      <w:ind w:firstLineChars="200" w:firstLine="480"/>
    </w:pPr>
    <w:rPr>
      <w:rFonts w:eastAsia="楷体_GB2312"/>
      <w:sz w:val="24"/>
    </w:rPr>
  </w:style>
  <w:style w:type="paragraph" w:styleId="20">
    <w:name w:val="List Bullet 2"/>
    <w:basedOn w:val="a"/>
    <w:semiHidden/>
    <w:unhideWhenUsed/>
    <w:qFormat/>
    <w:pPr>
      <w:widowControl/>
      <w:tabs>
        <w:tab w:val="left" w:pos="1260"/>
        <w:tab w:val="right" w:pos="9639"/>
      </w:tabs>
      <w:spacing w:after="120"/>
      <w:ind w:left="1260" w:hanging="720"/>
    </w:pPr>
    <w:rPr>
      <w:rFonts w:ascii="Tahoma" w:hAnsi="Tahoma"/>
      <w:kern w:val="0"/>
      <w:sz w:val="16"/>
      <w:szCs w:val="20"/>
      <w:lang w:eastAsia="it-IT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Calibri" w:hAnsi="Calibri"/>
      <w:szCs w:val="22"/>
    </w:rPr>
  </w:style>
  <w:style w:type="paragraph" w:styleId="a7">
    <w:name w:val="Plain Text"/>
    <w:basedOn w:val="a"/>
    <w:link w:val="a8"/>
    <w:unhideWhenUsed/>
    <w:qFormat/>
    <w:rPr>
      <w:rFonts w:ascii="宋体" w:hAnsi="Courier New"/>
      <w:szCs w:val="20"/>
    </w:rPr>
  </w:style>
  <w:style w:type="paragraph" w:styleId="TOC8">
    <w:name w:val="toc 8"/>
    <w:basedOn w:val="a"/>
    <w:next w:val="a"/>
    <w:uiPriority w:val="39"/>
    <w:qFormat/>
    <w:pPr>
      <w:ind w:leftChars="310" w:left="651"/>
    </w:pPr>
    <w:rPr>
      <w:b/>
    </w:rPr>
  </w:style>
  <w:style w:type="paragraph" w:styleId="a9">
    <w:name w:val="Date"/>
    <w:basedOn w:val="a"/>
    <w:next w:val="a"/>
    <w:qFormat/>
    <w:rPr>
      <w:rFonts w:ascii="宋体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qFormat/>
    <w:pPr>
      <w:widowControl/>
      <w:spacing w:after="120" w:line="480" w:lineRule="auto"/>
      <w:ind w:leftChars="200" w:left="420"/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  <w:spacing w:before="120"/>
      <w:jc w:val="left"/>
    </w:pPr>
    <w:rPr>
      <w:b/>
      <w:bCs/>
      <w:caps/>
      <w:kern w:val="0"/>
      <w:sz w:val="24"/>
      <w:lang w:eastAsia="en-US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Calibri" w:hAnsi="Calibri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="Calibri" w:hAnsi="Calibri"/>
      <w:szCs w:val="22"/>
    </w:rPr>
  </w:style>
  <w:style w:type="paragraph" w:styleId="TOC2">
    <w:name w:val="toc 2"/>
    <w:basedOn w:val="a"/>
    <w:next w:val="a"/>
    <w:uiPriority w:val="39"/>
    <w:qFormat/>
    <w:pPr>
      <w:widowControl/>
      <w:ind w:left="240"/>
      <w:jc w:val="left"/>
    </w:pPr>
    <w:rPr>
      <w:b/>
      <w:smallCaps/>
      <w:kern w:val="0"/>
      <w:sz w:val="24"/>
      <w:lang w:eastAsia="en-US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="Calibri" w:hAnsi="Calibri"/>
      <w:szCs w:val="22"/>
    </w:rPr>
  </w:style>
  <w:style w:type="paragraph" w:styleId="af">
    <w:name w:val="Normal (Web)"/>
    <w:basedOn w:val="a"/>
    <w:qFormat/>
    <w:pPr>
      <w:widowControl/>
      <w:spacing w:before="75"/>
      <w:ind w:left="150" w:right="150"/>
      <w:jc w:val="left"/>
    </w:pPr>
    <w:rPr>
      <w:rFonts w:ascii="Tahoma" w:hAnsi="Tahoma" w:cs="Tahoma"/>
      <w:color w:val="000000"/>
      <w:kern w:val="0"/>
      <w:sz w:val="17"/>
      <w:szCs w:val="17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Contemporary"/>
    <w:basedOn w:val="a1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af4">
    <w:name w:val="page number"/>
    <w:basedOn w:val="a0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paragraph" w:customStyle="1" w:styleId="Notestothesections">
    <w:name w:val="Notes to the sections"/>
    <w:basedOn w:val="a"/>
    <w:qFormat/>
    <w:pPr>
      <w:widowControl/>
      <w:spacing w:after="120"/>
      <w:ind w:left="720"/>
      <w:jc w:val="left"/>
    </w:pPr>
    <w:rPr>
      <w:i/>
      <w:kern w:val="0"/>
      <w:sz w:val="24"/>
      <w:lang w:eastAsia="en-US"/>
    </w:rPr>
  </w:style>
  <w:style w:type="paragraph" w:customStyle="1" w:styleId="TitleofTemplate">
    <w:name w:val="Title of Template"/>
    <w:basedOn w:val="a"/>
    <w:qFormat/>
    <w:pPr>
      <w:widowControl/>
      <w:jc w:val="center"/>
    </w:pPr>
    <w:rPr>
      <w:b/>
      <w:smallCaps/>
      <w:kern w:val="0"/>
      <w:sz w:val="36"/>
      <w:lang w:eastAsia="en-US"/>
    </w:rPr>
  </w:style>
  <w:style w:type="paragraph" w:customStyle="1" w:styleId="NotestotheSubsections">
    <w:name w:val="Notes to the Subsections"/>
    <w:basedOn w:val="a"/>
    <w:qFormat/>
    <w:pPr>
      <w:widowControl/>
      <w:ind w:left="1800"/>
      <w:jc w:val="left"/>
    </w:pPr>
    <w:rPr>
      <w:i/>
      <w:iCs/>
      <w:kern w:val="0"/>
      <w:sz w:val="24"/>
      <w:lang w:eastAsia="en-US"/>
    </w:rPr>
  </w:style>
  <w:style w:type="paragraph" w:customStyle="1" w:styleId="NormalIndented2a">
    <w:name w:val="Normal Indented 2a"/>
    <w:basedOn w:val="a"/>
    <w:qFormat/>
    <w:pPr>
      <w:widowControl/>
      <w:spacing w:before="60" w:after="120"/>
      <w:ind w:left="1987"/>
      <w:jc w:val="left"/>
    </w:pPr>
    <w:rPr>
      <w:kern w:val="0"/>
      <w:sz w:val="24"/>
      <w:lang w:eastAsia="en-US"/>
    </w:rPr>
  </w:style>
  <w:style w:type="paragraph" w:customStyle="1" w:styleId="TableTitles1">
    <w:name w:val="Table Titles 1"/>
    <w:basedOn w:val="a"/>
    <w:qFormat/>
    <w:pPr>
      <w:widowControl/>
      <w:jc w:val="center"/>
    </w:pPr>
    <w:rPr>
      <w:rFonts w:ascii="Times New Roman Bold" w:hAnsi="Times New Roman Bold"/>
      <w:b/>
      <w:bCs/>
      <w:kern w:val="0"/>
      <w:sz w:val="22"/>
      <w:lang w:eastAsia="en-US"/>
    </w:rPr>
  </w:style>
  <w:style w:type="paragraph" w:customStyle="1" w:styleId="TableText1">
    <w:name w:val="Table Text 1"/>
    <w:basedOn w:val="a"/>
    <w:qFormat/>
    <w:pPr>
      <w:widowControl/>
      <w:spacing w:before="60" w:after="60"/>
      <w:jc w:val="center"/>
    </w:pPr>
    <w:rPr>
      <w:bCs/>
      <w:kern w:val="0"/>
      <w:sz w:val="22"/>
      <w:lang w:eastAsia="en-US"/>
    </w:rPr>
  </w:style>
  <w:style w:type="paragraph" w:customStyle="1" w:styleId="NormalIndented2">
    <w:name w:val="Normal Indented 2"/>
    <w:basedOn w:val="ad"/>
    <w:qFormat/>
    <w:pPr>
      <w:widowControl/>
      <w:pBdr>
        <w:bottom w:val="none" w:sz="0" w:space="0" w:color="auto"/>
      </w:pBdr>
      <w:tabs>
        <w:tab w:val="clear" w:pos="4153"/>
        <w:tab w:val="clear" w:pos="8306"/>
      </w:tabs>
      <w:snapToGrid/>
      <w:spacing w:before="60" w:after="120"/>
      <w:ind w:left="2160" w:hanging="720"/>
      <w:jc w:val="left"/>
    </w:pPr>
    <w:rPr>
      <w:bCs/>
      <w:i/>
      <w:iCs/>
      <w:kern w:val="0"/>
      <w:sz w:val="24"/>
      <w:szCs w:val="24"/>
      <w:lang w:eastAsia="en-US"/>
    </w:rPr>
  </w:style>
  <w:style w:type="paragraph" w:customStyle="1" w:styleId="Indent1">
    <w:name w:val="Indent1"/>
    <w:basedOn w:val="a"/>
    <w:qFormat/>
    <w:pPr>
      <w:widowControl/>
      <w:spacing w:before="120"/>
      <w:ind w:left="1134" w:right="284"/>
    </w:pPr>
    <w:rPr>
      <w:color w:val="000000"/>
      <w:kern w:val="0"/>
      <w:sz w:val="22"/>
      <w:szCs w:val="20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square">
    <w:name w:val="Bullet1(square)"/>
    <w:basedOn w:val="Indent1"/>
    <w:qFormat/>
    <w:pPr>
      <w:ind w:left="1985" w:hanging="284"/>
    </w:pPr>
  </w:style>
  <w:style w:type="paragraph" w:customStyle="1" w:styleId="Bullet1diamond">
    <w:name w:val="Bullet1(diamond)"/>
    <w:basedOn w:val="Indent1"/>
    <w:qFormat/>
    <w:pPr>
      <w:tabs>
        <w:tab w:val="left" w:pos="1494"/>
      </w:tabs>
      <w:ind w:left="1418" w:hanging="284"/>
    </w:pPr>
  </w:style>
  <w:style w:type="character" w:customStyle="1" w:styleId="a8">
    <w:name w:val="纯文本 字符"/>
    <w:link w:val="a7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HeadingLeft">
    <w:name w:val="Heading Left"/>
    <w:basedOn w:val="a"/>
    <w:qFormat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character" w:customStyle="1" w:styleId="shorttext">
    <w:name w:val="short_text"/>
    <w:rPr>
      <w:rFonts w:cs="Times New Roman"/>
    </w:rPr>
  </w:style>
  <w:style w:type="character" w:customStyle="1" w:styleId="hps">
    <w:name w:val="hps"/>
    <w:qFormat/>
    <w:rPr>
      <w:rFonts w:cs="Times New Roman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f1">
    <w:name w:val="批注主题 字符"/>
    <w:link w:val="af0"/>
    <w:qFormat/>
    <w:rPr>
      <w:b/>
      <w:bCs/>
      <w:kern w:val="2"/>
      <w:sz w:val="21"/>
      <w:szCs w:val="24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styleId="af7">
    <w:name w:val="List Paragraph"/>
    <w:basedOn w:val="a"/>
    <w:uiPriority w:val="99"/>
    <w:qFormat/>
    <w:pPr>
      <w:widowControl/>
      <w:ind w:firstLineChars="200" w:firstLine="420"/>
      <w:jc w:val="left"/>
    </w:pPr>
  </w:style>
  <w:style w:type="character" w:customStyle="1" w:styleId="22">
    <w:name w:val="正文文本缩进 2 字符"/>
    <w:link w:val="21"/>
    <w:uiPriority w:val="99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2F0E55A-F6C4-4BE2-9375-7B7CEB58E37C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08644F5F-5F20-4EA2-8BBE-9FC5DA8D2AF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1C44DF8-2115-FE42-9DE5-FE69FE0BA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北京科兴生物制品有限公司</vt:lpstr>
    </vt:vector>
  </TitlesOfParts>
  <Company>Lenovo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北京科兴生物制品有限公司</dc:title>
  <dc:creator>user</dc:creator>
  <cp:lastModifiedBy>3438514039@qq.com</cp:lastModifiedBy>
  <cp:revision>2</cp:revision>
  <cp:lastPrinted>2019-03-12T06:16:00Z</cp:lastPrinted>
  <dcterms:created xsi:type="dcterms:W3CDTF">2024-09-04T08:25:00Z</dcterms:created>
  <dcterms:modified xsi:type="dcterms:W3CDTF">2024-09-04T08:25:00Z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315B796D041E4F6693E3614F9BE7E26A</vt:lpwstr>
  </property>
</Properties>
</file>