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156" w:afterLines="50"/>
        <w:ind w:firstLine="1405" w:firstLineChars="500"/>
        <w:rPr>
          <w:b/>
          <w:szCs w:val="21"/>
          <w:lang w:eastAsia="zh-CN"/>
        </w:rPr>
      </w:pPr>
      <w:bookmarkStart w:id="0" w:name="_Toc483666358"/>
      <w:bookmarkStart w:id="1" w:name="_Toc484532399"/>
      <w:bookmarkStart w:id="2" w:name="_Toc483400307"/>
      <w:bookmarkStart w:id="3" w:name="_Toc483227223"/>
      <w:bookmarkStart w:id="4" w:name="_Toc482717189"/>
      <w:r>
        <w:rPr>
          <w:rFonts w:ascii="宋体" w:hAnsi="宋体" w:hint="eastAsia"/>
          <w:b/>
          <w:sz w:val="28"/>
          <w:szCs w:val="28"/>
          <w:lang w:eastAsia="zh-CN"/>
        </w:rPr>
        <w:t>运行保障部运行外包</w:t>
      </w:r>
      <w:r>
        <w:rPr>
          <w:b/>
          <w:sz w:val="28"/>
          <w:szCs w:val="28"/>
          <w:lang w:eastAsia="zh-CN"/>
        </w:rPr>
        <w:t>用户需求说明（</w:t>
      </w:r>
      <w:r>
        <w:rPr>
          <w:b/>
          <w:sz w:val="28"/>
          <w:szCs w:val="28"/>
          <w:lang w:eastAsia="zh-CN"/>
        </w:rPr>
        <w:t>URS</w:t>
      </w:r>
      <w:r>
        <w:rPr>
          <w:b/>
          <w:szCs w:val="21"/>
          <w:lang w:eastAsia="zh-CN"/>
        </w:rPr>
        <w:t>）</w:t>
      </w:r>
      <w:bookmarkEnd w:id="0"/>
      <w:bookmarkEnd w:id="1"/>
      <w:bookmarkEnd w:id="2"/>
      <w:bookmarkEnd w:id="3"/>
      <w:bookmarkEnd w:id="4"/>
    </w:p>
    <w:p>
      <w:pPr>
        <w:pStyle w:val="style0"/>
        <w:spacing w:after="156" w:afterLines="50"/>
        <w:rPr>
          <w:b/>
          <w:szCs w:val="21"/>
          <w:lang w:eastAsia="zh-C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5035"/>
      </w:tblGrid>
      <w:tr>
        <w:trPr>
          <w:trHeight w:val="690" w:hRule="atLeast"/>
        </w:trPr>
        <w:tc>
          <w:tcPr>
            <w:tcW w:w="4746" w:type="dxa"/>
            <w:tcBorders/>
            <w:shd w:val="clear" w:color="auto" w:fill="d9d9d9"/>
            <w:vAlign w:val="center"/>
          </w:tcPr>
          <w:p>
            <w:pPr>
              <w:pStyle w:val="style4097"/>
              <w:keepNext w:val="false"/>
              <w:keepLines w:val="false"/>
              <w:widowControl w:val="false"/>
              <w:spacing w:after="156" w:afterLines="50" w:lineRule="auto" w:line="240"/>
              <w:rPr>
                <w:b w:val="false"/>
                <w:sz w:val="21"/>
                <w:szCs w:val="21"/>
                <w:lang w:eastAsia="zh-CN"/>
              </w:rPr>
            </w:pPr>
            <w:r>
              <w:rPr>
                <w:b w:val="false"/>
                <w:sz w:val="21"/>
                <w:szCs w:val="21"/>
                <w:lang w:eastAsia="zh-CN"/>
              </w:rPr>
              <w:t>设备</w:t>
            </w:r>
            <w:r>
              <w:rPr>
                <w:b w:val="false"/>
                <w:sz w:val="21"/>
                <w:szCs w:val="21"/>
                <w:lang w:eastAsia="zh-CN"/>
              </w:rPr>
              <w:t>/</w:t>
            </w:r>
            <w:r>
              <w:rPr>
                <w:b w:val="false"/>
                <w:sz w:val="21"/>
                <w:szCs w:val="21"/>
                <w:lang w:eastAsia="zh-CN"/>
              </w:rPr>
              <w:t>设施</w:t>
            </w:r>
            <w:r>
              <w:rPr>
                <w:b w:val="false"/>
                <w:sz w:val="21"/>
                <w:szCs w:val="21"/>
                <w:lang w:eastAsia="zh-CN"/>
              </w:rPr>
              <w:t>/</w:t>
            </w:r>
            <w:r>
              <w:rPr>
                <w:b w:val="false"/>
                <w:sz w:val="21"/>
                <w:szCs w:val="21"/>
                <w:lang w:eastAsia="zh-CN"/>
              </w:rPr>
              <w:t>系统名称：</w:t>
            </w:r>
          </w:p>
        </w:tc>
        <w:tc>
          <w:tcPr>
            <w:tcW w:w="5035" w:type="dxa"/>
            <w:tcBorders/>
            <w:vAlign w:val="center"/>
          </w:tcPr>
          <w:p>
            <w:pPr>
              <w:pStyle w:val="style4097"/>
              <w:keepNext w:val="false"/>
              <w:keepLines w:val="false"/>
              <w:widowControl w:val="false"/>
              <w:spacing w:after="156" w:afterLines="50" w:lineRule="auto" w:line="240"/>
              <w:rPr>
                <w:b w:val="false"/>
                <w:sz w:val="21"/>
                <w:szCs w:val="21"/>
                <w:lang w:val="en-US" w:eastAsia="zh-CN"/>
              </w:rPr>
            </w:pPr>
            <w:r>
              <w:rPr>
                <w:rFonts w:ascii="宋体" w:hAnsi="宋体" w:hint="eastAsia"/>
                <w:b w:val="false"/>
                <w:sz w:val="21"/>
                <w:szCs w:val="21"/>
                <w:lang w:eastAsia="zh-CN"/>
              </w:rPr>
              <w:t>公共系统设施设备</w:t>
            </w:r>
          </w:p>
        </w:tc>
      </w:tr>
      <w:tr>
        <w:tblPrEx/>
        <w:trPr>
          <w:trHeight w:val="690" w:hRule="atLeast"/>
        </w:trPr>
        <w:tc>
          <w:tcPr>
            <w:tcW w:w="4746" w:type="dxa"/>
            <w:tcBorders/>
            <w:shd w:val="clear" w:color="auto" w:fill="d9d9d9"/>
            <w:vAlign w:val="center"/>
          </w:tcPr>
          <w:p>
            <w:pPr>
              <w:pStyle w:val="style4097"/>
              <w:keepNext w:val="false"/>
              <w:keepLines w:val="false"/>
              <w:widowControl w:val="false"/>
              <w:spacing w:after="156" w:afterLines="50" w:lineRule="auto" w:line="240"/>
              <w:rPr>
                <w:b w:val="false"/>
                <w:sz w:val="21"/>
                <w:szCs w:val="21"/>
                <w:lang w:eastAsia="zh-CN"/>
              </w:rPr>
            </w:pPr>
            <w:r>
              <w:rPr>
                <w:b w:val="false"/>
                <w:sz w:val="21"/>
                <w:szCs w:val="21"/>
                <w:lang w:eastAsia="zh-CN"/>
              </w:rPr>
              <w:t>用户需求编号：</w:t>
            </w:r>
          </w:p>
        </w:tc>
        <w:tc>
          <w:tcPr>
            <w:tcW w:w="5035" w:type="dxa"/>
            <w:tcBorders/>
            <w:vAlign w:val="center"/>
          </w:tcPr>
          <w:p>
            <w:pPr>
              <w:pStyle w:val="style4097"/>
              <w:keepNext w:val="false"/>
              <w:keepLines w:val="false"/>
              <w:widowControl w:val="false"/>
              <w:spacing w:after="156" w:afterLines="50" w:lineRule="auto" w:line="240"/>
              <w:rPr>
                <w:b w:val="false"/>
                <w:sz w:val="21"/>
                <w:szCs w:val="21"/>
                <w:lang w:val="fr-FR" w:eastAsia="zh-CN"/>
              </w:rPr>
            </w:pPr>
            <w:r>
              <w:rPr>
                <w:rFonts w:hint="eastAsia"/>
                <w:b w:val="false"/>
                <w:sz w:val="21"/>
                <w:szCs w:val="21"/>
                <w:lang w:val="fr-FR" w:eastAsia="zh-CN"/>
              </w:rPr>
              <w:t>2</w:t>
            </w:r>
            <w:r>
              <w:rPr>
                <w:b w:val="false"/>
                <w:sz w:val="21"/>
                <w:szCs w:val="21"/>
                <w:lang w:val="fr-FR" w:eastAsia="zh-CN"/>
              </w:rPr>
              <w:t>0221020</w:t>
            </w:r>
          </w:p>
        </w:tc>
      </w:tr>
      <w:tr>
        <w:tblPrEx/>
        <w:trPr>
          <w:trHeight w:val="690" w:hRule="atLeast"/>
        </w:trPr>
        <w:tc>
          <w:tcPr>
            <w:tcW w:w="4746" w:type="dxa"/>
            <w:tcBorders/>
            <w:shd w:val="clear" w:color="auto" w:fill="d9d9d9"/>
            <w:vAlign w:val="center"/>
          </w:tcPr>
          <w:p>
            <w:pPr>
              <w:pStyle w:val="style4097"/>
              <w:keepNext w:val="false"/>
              <w:keepLines w:val="false"/>
              <w:widowControl w:val="false"/>
              <w:spacing w:after="156" w:afterLines="50" w:lineRule="auto" w:line="240"/>
              <w:rPr>
                <w:b w:val="false"/>
                <w:sz w:val="21"/>
                <w:szCs w:val="21"/>
                <w:lang w:eastAsia="zh-CN"/>
              </w:rPr>
            </w:pPr>
            <w:r>
              <w:rPr>
                <w:b w:val="false"/>
                <w:sz w:val="21"/>
                <w:szCs w:val="21"/>
                <w:lang w:eastAsia="zh-CN"/>
              </w:rPr>
              <w:t>用户需求修订号：</w:t>
            </w:r>
          </w:p>
          <w:bookmarkStart w:id="5" w:name="_Hlk117174760"/>
        </w:tc>
        <w:tc>
          <w:tcPr>
            <w:tcW w:w="5035" w:type="dxa"/>
            <w:tcBorders/>
            <w:vAlign w:val="center"/>
          </w:tcPr>
          <w:p>
            <w:pPr>
              <w:pStyle w:val="style4097"/>
              <w:keepNext w:val="false"/>
              <w:keepLines w:val="false"/>
              <w:widowControl w:val="false"/>
              <w:spacing w:after="156" w:afterLines="50" w:lineRule="auto" w:line="240"/>
              <w:rPr>
                <w:b w:val="false"/>
                <w:sz w:val="21"/>
                <w:szCs w:val="21"/>
                <w:lang w:eastAsia="zh-CN"/>
              </w:rPr>
            </w:pPr>
            <w:r>
              <w:rPr>
                <w:rFonts w:hint="eastAsia"/>
                <w:b w:val="false"/>
                <w:sz w:val="21"/>
                <w:szCs w:val="21"/>
                <w:lang w:val="fr-FR" w:eastAsia="zh-CN"/>
              </w:rPr>
              <w:t>2</w:t>
            </w:r>
            <w:r>
              <w:rPr>
                <w:b w:val="false"/>
                <w:sz w:val="21"/>
                <w:szCs w:val="21"/>
                <w:lang w:val="fr-FR" w:eastAsia="zh-CN"/>
              </w:rPr>
              <w:t>0221020</w:t>
            </w:r>
            <w:r>
              <w:rPr>
                <w:rFonts w:hint="eastAsia"/>
                <w:b w:val="false"/>
                <w:sz w:val="21"/>
                <w:szCs w:val="21"/>
                <w:lang w:val="fr-FR" w:eastAsia="zh-CN"/>
              </w:rPr>
              <w:t>-</w:t>
            </w:r>
            <w:r>
              <w:rPr>
                <w:b w:val="false"/>
                <w:sz w:val="21"/>
                <w:szCs w:val="21"/>
                <w:lang w:val="fr-FR" w:eastAsia="zh-CN"/>
              </w:rPr>
              <w:t>00</w:t>
            </w:r>
            <w:bookmarkEnd w:id="5"/>
          </w:p>
        </w:tc>
      </w:tr>
    </w:tbl>
    <w:p>
      <w:pPr>
        <w:pStyle w:val="style0"/>
        <w:rPr/>
      </w:pPr>
    </w:p>
    <w:p>
      <w:pPr>
        <w:pStyle w:val="style0"/>
        <w:rPr/>
      </w:pPr>
    </w:p>
    <w:p>
      <w:pPr>
        <w:pStyle w:val="style0"/>
        <w:rPr/>
      </w:pPr>
    </w:p>
    <w:p>
      <w:pPr>
        <w:pStyle w:val="style0"/>
        <w:rPr/>
      </w:pPr>
    </w:p>
    <w:p>
      <w:pPr>
        <w:pStyle w:val="style0"/>
        <w:rPr/>
      </w:pPr>
    </w:p>
    <w:tbl>
      <w:tblPr>
        <w:tblW w:w="9801" w:type="dxa"/>
        <w:jc w:val="center"/>
        <w:tblLayout w:type="fixed"/>
        <w:tblCellMar>
          <w:left w:w="0" w:type="dxa"/>
          <w:right w:w="0" w:type="dxa"/>
        </w:tblCellMar>
        <w:tblLook w:val="0000" w:firstRow="0" w:lastRow="0" w:firstColumn="0" w:lastColumn="0" w:noHBand="0" w:noVBand="0"/>
      </w:tblPr>
      <w:tblGrid>
        <w:gridCol w:w="1548"/>
        <w:gridCol w:w="2334"/>
        <w:gridCol w:w="1968"/>
        <w:gridCol w:w="2268"/>
        <w:gridCol w:w="1683"/>
      </w:tblGrid>
      <w:tr>
        <w:trPr>
          <w:trHeight w:val="642" w:hRule="atLeast"/>
          <w:jc w:val="center"/>
        </w:trPr>
        <w:tc>
          <w:tcPr>
            <w:tcW w:w="9801" w:type="dxa"/>
            <w:gridSpan w:val="5"/>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0"/>
              <w:jc w:val="center"/>
              <w:rPr>
                <w:b/>
                <w:color w:val="000000"/>
                <w:szCs w:val="21"/>
              </w:rPr>
            </w:pPr>
            <w:r>
              <w:rPr>
                <w:b/>
                <w:color w:val="000000"/>
                <w:szCs w:val="21"/>
              </w:rPr>
              <w:t>起草、审核及批准</w:t>
            </w:r>
          </w:p>
        </w:tc>
      </w:tr>
      <w:tr>
        <w:tblPrEx/>
        <w:trPr>
          <w:trHeight w:val="642"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0"/>
              <w:rPr>
                <w:b/>
                <w:szCs w:val="21"/>
              </w:rPr>
            </w:pPr>
          </w:p>
        </w:tc>
        <w:tc>
          <w:tcPr>
            <w:tcW w:w="233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jc w:val="center"/>
              <w:rPr>
                <w:b/>
                <w:szCs w:val="21"/>
                <w:lang w:val="it-IT" w:eastAsia="zh-CN"/>
              </w:rPr>
            </w:pPr>
            <w:r>
              <w:rPr>
                <w:b/>
                <w:szCs w:val="21"/>
                <w:lang w:val="it-IT" w:eastAsia="zh-CN"/>
              </w:rPr>
              <w:t>部门</w:t>
            </w:r>
          </w:p>
        </w:tc>
        <w:tc>
          <w:tcPr>
            <w:tcW w:w="196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jc w:val="center"/>
              <w:rPr>
                <w:b/>
                <w:szCs w:val="21"/>
                <w:lang w:val="it-IT" w:eastAsia="zh-CN"/>
              </w:rPr>
            </w:pPr>
            <w:r>
              <w:rPr>
                <w:b/>
                <w:szCs w:val="21"/>
                <w:lang w:val="it-IT" w:eastAsia="zh-CN"/>
              </w:rPr>
              <w:t>责任人</w:t>
            </w:r>
          </w:p>
        </w:tc>
        <w:tc>
          <w:tcPr>
            <w:tcW w:w="226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jc w:val="center"/>
              <w:rPr>
                <w:b/>
                <w:szCs w:val="21"/>
                <w:lang w:val="it-IT" w:eastAsia="zh-CN"/>
              </w:rPr>
            </w:pPr>
            <w:r>
              <w:rPr>
                <w:b/>
                <w:szCs w:val="21"/>
                <w:lang w:val="it-IT" w:eastAsia="zh-CN"/>
              </w:rPr>
              <w:t>签名</w:t>
            </w:r>
          </w:p>
        </w:tc>
        <w:tc>
          <w:tcPr>
            <w:tcW w:w="1683"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jc w:val="center"/>
              <w:rPr>
                <w:b/>
                <w:szCs w:val="21"/>
                <w:lang w:val="it-IT" w:eastAsia="zh-CN"/>
              </w:rPr>
            </w:pPr>
            <w:r>
              <w:rPr>
                <w:b/>
                <w:szCs w:val="21"/>
                <w:lang w:val="it-IT" w:eastAsia="zh-CN"/>
              </w:rPr>
              <w:t>日期</w:t>
            </w:r>
          </w:p>
        </w:tc>
      </w:tr>
      <w:tr>
        <w:tblPrEx/>
        <w:trPr>
          <w:trHeight w:val="680"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34" w:rightChars="16"/>
              <w:jc w:val="center"/>
              <w:rPr>
                <w:b/>
                <w:iCs/>
                <w:szCs w:val="21"/>
                <w:lang w:eastAsia="zh-CN"/>
              </w:rPr>
            </w:pPr>
            <w:r>
              <w:rPr>
                <w:b/>
                <w:iCs/>
                <w:szCs w:val="21"/>
                <w:lang w:eastAsia="zh-CN"/>
              </w:rPr>
              <w:t>起草</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运行保障部</w:t>
            </w:r>
          </w:p>
        </w:tc>
        <w:tc>
          <w:tcPr>
            <w:tcW w:w="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陈慧文</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r>
      <w:tr>
        <w:tblPrEx/>
        <w:trPr>
          <w:trHeight w:val="680"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34" w:rightChars="16"/>
              <w:jc w:val="center"/>
              <w:rPr>
                <w:b/>
                <w:iCs/>
                <w:szCs w:val="21"/>
                <w:lang w:eastAsia="zh-CN"/>
              </w:rPr>
            </w:pPr>
            <w:r>
              <w:rPr>
                <w:b/>
                <w:iCs/>
                <w:szCs w:val="21"/>
                <w:lang w:eastAsia="zh-CN"/>
              </w:rPr>
              <w:t>审核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运行保障部</w:t>
            </w:r>
          </w:p>
        </w:tc>
        <w:tc>
          <w:tcPr>
            <w:tcW w:w="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高谋兵、朱</w:t>
            </w:r>
            <w:r>
              <w:rPr>
                <w:rFonts w:hint="eastAsia"/>
                <w:iCs/>
                <w:szCs w:val="21"/>
                <w:lang w:eastAsia="zh-CN"/>
              </w:rPr>
              <w:t>甫</w:t>
            </w:r>
            <w:r>
              <w:rPr>
                <w:rFonts w:hint="eastAsia"/>
                <w:iCs/>
                <w:szCs w:val="21"/>
                <w:lang w:eastAsia="zh-CN"/>
              </w:rPr>
              <w:t>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r>
      <w:tr>
        <w:tblPrEx/>
        <w:trPr>
          <w:trHeight w:val="680"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34" w:rightChars="16"/>
              <w:jc w:val="center"/>
              <w:rPr>
                <w:b/>
                <w:iCs/>
                <w:szCs w:val="21"/>
                <w:lang w:eastAsia="zh-CN"/>
              </w:rPr>
            </w:pPr>
            <w:r>
              <w:rPr>
                <w:rFonts w:hint="eastAsia"/>
                <w:b/>
                <w:iCs/>
                <w:szCs w:val="21"/>
                <w:lang w:eastAsia="zh-CN"/>
              </w:rPr>
              <w:t>审核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生产部</w:t>
            </w:r>
          </w:p>
        </w:tc>
        <w:tc>
          <w:tcPr>
            <w:tcW w:w="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余明华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r>
      <w:tr>
        <w:tblPrEx/>
        <w:trPr>
          <w:trHeight w:val="680"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34" w:rightChars="16"/>
              <w:jc w:val="center"/>
              <w:rPr>
                <w:b/>
                <w:iCs/>
                <w:szCs w:val="21"/>
                <w:lang w:eastAsia="zh-CN"/>
              </w:rPr>
            </w:pPr>
            <w:r>
              <w:rPr>
                <w:b/>
                <w:iCs/>
                <w:szCs w:val="21"/>
                <w:lang w:eastAsia="zh-CN"/>
              </w:rPr>
              <w:t>审核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工程</w:t>
            </w:r>
            <w:r>
              <w:rPr>
                <w:rFonts w:hint="eastAsia"/>
                <w:iCs/>
                <w:szCs w:val="21"/>
                <w:lang w:eastAsia="zh-CN"/>
              </w:rPr>
              <w:t>安</w:t>
            </w:r>
            <w:r>
              <w:rPr>
                <w:rFonts w:hint="eastAsia"/>
                <w:iCs/>
                <w:szCs w:val="21"/>
                <w:lang w:eastAsia="zh-CN"/>
              </w:rPr>
              <w:t>环</w:t>
            </w:r>
            <w:r>
              <w:rPr>
                <w:rFonts w:hint="eastAsia"/>
                <w:iCs/>
                <w:szCs w:val="21"/>
                <w:lang w:eastAsia="zh-CN"/>
              </w:rPr>
              <w:t>部</w:t>
            </w:r>
          </w:p>
        </w:tc>
        <w:tc>
          <w:tcPr>
            <w:tcW w:w="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陈先、陈清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r>
      <w:tr>
        <w:tblPrEx/>
        <w:trPr>
          <w:trHeight w:val="680"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34" w:rightChars="16"/>
              <w:jc w:val="center"/>
              <w:rPr>
                <w:b/>
                <w:iCs/>
                <w:szCs w:val="21"/>
                <w:lang w:eastAsia="zh-CN"/>
              </w:rPr>
            </w:pPr>
            <w:r>
              <w:rPr>
                <w:b/>
                <w:iCs/>
                <w:szCs w:val="21"/>
                <w:lang w:eastAsia="zh-CN"/>
              </w:rPr>
              <w:t>审核</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质量保证部</w:t>
            </w:r>
          </w:p>
        </w:tc>
        <w:tc>
          <w:tcPr>
            <w:tcW w:w="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szCs w:val="21"/>
                <w:lang w:eastAsia="zh-CN"/>
              </w:rPr>
            </w:pPr>
            <w:r>
              <w:rPr>
                <w:rFonts w:hint="eastAsia"/>
                <w:szCs w:val="21"/>
                <w:lang w:eastAsia="zh-CN"/>
              </w:rPr>
              <w:t>程敏华</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r>
      <w:tr>
        <w:tblPrEx/>
        <w:trPr>
          <w:trHeight w:val="680" w:hRule="atLeast"/>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34" w:rightChars="16"/>
              <w:jc w:val="center"/>
              <w:rPr>
                <w:b/>
                <w:iCs/>
                <w:szCs w:val="21"/>
                <w:lang w:eastAsia="zh-CN"/>
              </w:rPr>
            </w:pPr>
            <w:r>
              <w:rPr>
                <w:b/>
                <w:iCs/>
                <w:szCs w:val="21"/>
                <w:lang w:eastAsia="zh-CN"/>
              </w:rPr>
              <w:t>批准</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公司领导</w:t>
            </w:r>
          </w:p>
        </w:tc>
        <w:tc>
          <w:tcPr>
            <w:tcW w:w="1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34" w:rightChars="16"/>
              <w:jc w:val="center"/>
              <w:rPr>
                <w:iCs/>
                <w:szCs w:val="21"/>
                <w:lang w:eastAsia="zh-CN"/>
              </w:rPr>
            </w:pPr>
            <w:r>
              <w:rPr>
                <w:rFonts w:hint="eastAsia"/>
                <w:iCs/>
                <w:szCs w:val="21"/>
                <w:lang w:eastAsia="zh-CN"/>
              </w:rPr>
              <w:t>孙文</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0"/>
              <w:rPr>
                <w:szCs w:val="21"/>
              </w:rPr>
            </w:pPr>
          </w:p>
        </w:tc>
      </w:tr>
    </w:tbl>
    <w:p>
      <w:pPr>
        <w:pStyle w:val="style0"/>
        <w:rPr/>
      </w:pPr>
    </w:p>
    <w:p>
      <w:pPr>
        <w:pStyle w:val="style0"/>
        <w:rPr/>
      </w:pPr>
    </w:p>
    <w:p>
      <w:pPr>
        <w:pStyle w:val="style0"/>
        <w:rPr/>
      </w:pPr>
    </w:p>
    <w:p>
      <w:pPr>
        <w:pStyle w:val="style0"/>
        <w:rPr/>
      </w:pPr>
    </w:p>
    <w:p>
      <w:pPr>
        <w:pStyle w:val="style0"/>
        <w:rPr/>
      </w:pPr>
    </w:p>
    <w:p>
      <w:pPr>
        <w:pStyle w:val="style0"/>
        <w:rPr/>
      </w:pPr>
    </w:p>
    <w:p>
      <w:pPr>
        <w:pStyle w:val="style4097"/>
        <w:keepNext w:val="false"/>
        <w:keepLines w:val="false"/>
        <w:widowControl w:val="false"/>
        <w:spacing w:after="156" w:afterLines="50" w:lineRule="auto" w:line="240"/>
        <w:rPr>
          <w:sz w:val="21"/>
          <w:szCs w:val="21"/>
          <w:lang w:eastAsia="zh-CN"/>
        </w:rPr>
      </w:pPr>
    </w:p>
    <w:p>
      <w:pPr>
        <w:pStyle w:val="style0"/>
        <w:rPr>
          <w:lang w:eastAsia="zh-CN"/>
        </w:rPr>
      </w:pPr>
    </w:p>
    <w:p>
      <w:pPr>
        <w:pStyle w:val="style4097"/>
        <w:keepNext w:val="false"/>
        <w:keepLines w:val="false"/>
        <w:widowControl w:val="false"/>
        <w:spacing w:after="156" w:afterLines="50" w:lineRule="auto" w:line="240"/>
        <w:jc w:val="center"/>
        <w:rPr>
          <w:sz w:val="21"/>
          <w:szCs w:val="21"/>
          <w:lang w:val="zh-CN" w:eastAsia="zh-CN"/>
        </w:rPr>
      </w:pPr>
    </w:p>
    <w:p>
      <w:pPr>
        <w:pStyle w:val="style4097"/>
        <w:keepNext w:val="false"/>
        <w:keepLines w:val="false"/>
        <w:widowControl w:val="false"/>
        <w:spacing w:after="156" w:afterLines="50" w:lineRule="auto" w:line="240"/>
        <w:jc w:val="center"/>
        <w:rPr>
          <w:sz w:val="21"/>
          <w:szCs w:val="21"/>
          <w:lang w:val="zh-CN" w:eastAsia="zh-CN"/>
        </w:rPr>
      </w:pPr>
      <w:r>
        <w:rPr>
          <w:sz w:val="21"/>
          <w:szCs w:val="21"/>
          <w:lang w:val="zh-CN" w:eastAsia="zh-CN"/>
        </w:rPr>
        <w:t>目录</w:t>
      </w:r>
    </w:p>
    <w:p>
      <w:pPr>
        <w:pStyle w:val="style0"/>
        <w:rPr>
          <w:i/>
          <w:color w:val="00b0f0"/>
          <w:lang w:val="zh-CN" w:eastAsia="zh-CN"/>
        </w:rPr>
      </w:pPr>
    </w:p>
    <w:p>
      <w:pPr>
        <w:pStyle w:val="style4100"/>
        <w:tabs>
          <w:tab w:val="clear" w:pos="10080"/>
        </w:tabs>
        <w:rPr>
          <w:b w:val="false"/>
          <w:bCs w:val="false"/>
          <w:caps w:val="false"/>
          <w:szCs w:val="22"/>
        </w:rPr>
      </w:pPr>
      <w:r>
        <w:rPr/>
        <w:fldChar w:fldCharType="begin"/>
      </w:r>
      <w:r>
        <w:instrText xml:space="preserve"> TOC \o "1-2" \h \z \u </w:instrText>
      </w:r>
      <w:r>
        <w:rPr/>
        <w:fldChar w:fldCharType="separate"/>
      </w:r>
      <w:r>
        <w:rPr/>
        <w:fldChar w:fldCharType="begin"/>
      </w:r>
      <w:r>
        <w:instrText xml:space="preserve"> HYPERLINK \l "_Toc522716114" </w:instrText>
      </w:r>
      <w:r>
        <w:rPr/>
        <w:fldChar w:fldCharType="separate"/>
      </w:r>
      <w:r>
        <w:rPr>
          <w:rStyle w:val="style85"/>
        </w:rPr>
        <w:t>修订历史</w:t>
      </w:r>
      <w:r>
        <w:tab/>
      </w:r>
      <w:r>
        <w:rPr/>
        <w:fldChar w:fldCharType="begin"/>
      </w:r>
      <w:r>
        <w:instrText xml:space="preserve"> PAGEREF _Toc522716114 \h </w:instrText>
      </w:r>
      <w:r>
        <w:rPr/>
        <w:fldChar w:fldCharType="separate"/>
      </w:r>
      <w:r>
        <w:rPr>
          <w:noProof/>
        </w:rPr>
        <w:t>3</w:t>
      </w:r>
      <w:r>
        <w:rPr/>
        <w:fldChar w:fldCharType="end"/>
      </w:r>
      <w:r>
        <w:rPr/>
        <w:fldChar w:fldCharType="end"/>
      </w:r>
    </w:p>
    <w:p>
      <w:pPr>
        <w:pStyle w:val="style4100"/>
        <w:tabs>
          <w:tab w:val="clear" w:pos="10080"/>
        </w:tabs>
        <w:rPr>
          <w:b w:val="false"/>
          <w:bCs w:val="false"/>
          <w:caps w:val="false"/>
          <w:szCs w:val="22"/>
        </w:rPr>
      </w:pPr>
      <w:r>
        <w:rPr/>
        <w:fldChar w:fldCharType="begin"/>
      </w:r>
      <w:r>
        <w:instrText xml:space="preserve"> HYPERLINK \l "_Toc522716115" </w:instrText>
      </w:r>
      <w:r>
        <w:rPr/>
        <w:fldChar w:fldCharType="separate"/>
      </w:r>
      <w:r>
        <w:rPr>
          <w:rStyle w:val="style85"/>
        </w:rPr>
        <w:t>1</w:t>
      </w:r>
      <w:r>
        <w:rPr>
          <w:b w:val="false"/>
          <w:bCs w:val="false"/>
          <w:caps w:val="false"/>
          <w:szCs w:val="22"/>
        </w:rPr>
        <w:tab/>
      </w:r>
      <w:r>
        <w:rPr>
          <w:rStyle w:val="style85"/>
        </w:rPr>
        <w:t>目的</w:t>
      </w:r>
      <w:r>
        <w:tab/>
      </w:r>
      <w:r>
        <w:rPr/>
        <w:fldChar w:fldCharType="begin"/>
      </w:r>
      <w:r>
        <w:instrText xml:space="preserve"> PAGEREF _Toc522716115 \h </w:instrText>
      </w:r>
      <w:r>
        <w:rPr/>
        <w:fldChar w:fldCharType="separate"/>
      </w:r>
      <w:r>
        <w:rPr>
          <w:noProof/>
        </w:rPr>
        <w:t>4</w:t>
      </w:r>
      <w:r>
        <w:rPr/>
        <w:fldChar w:fldCharType="end"/>
      </w:r>
      <w:r>
        <w:rPr/>
        <w:fldChar w:fldCharType="end"/>
      </w:r>
    </w:p>
    <w:p>
      <w:pPr>
        <w:pStyle w:val="style4100"/>
        <w:tabs>
          <w:tab w:val="clear" w:pos="10080"/>
        </w:tabs>
        <w:rPr>
          <w:b w:val="false"/>
          <w:bCs w:val="false"/>
          <w:caps w:val="false"/>
          <w:szCs w:val="22"/>
        </w:rPr>
      </w:pPr>
      <w:r>
        <w:rPr/>
        <w:fldChar w:fldCharType="begin"/>
      </w:r>
      <w:r>
        <w:instrText xml:space="preserve"> HYPERLINK \l "_Toc522716116" </w:instrText>
      </w:r>
      <w:r>
        <w:rPr/>
        <w:fldChar w:fldCharType="separate"/>
      </w:r>
      <w:r>
        <w:rPr>
          <w:rStyle w:val="style85"/>
        </w:rPr>
        <w:t>2</w:t>
      </w:r>
      <w:r>
        <w:rPr>
          <w:b w:val="false"/>
          <w:bCs w:val="false"/>
          <w:caps w:val="false"/>
          <w:szCs w:val="22"/>
        </w:rPr>
        <w:tab/>
      </w:r>
      <w:r>
        <w:rPr>
          <w:rStyle w:val="style85"/>
        </w:rPr>
        <w:t>范围</w:t>
      </w:r>
      <w:r>
        <w:tab/>
      </w:r>
      <w:r>
        <w:rPr/>
        <w:fldChar w:fldCharType="begin"/>
      </w:r>
      <w:r>
        <w:instrText xml:space="preserve"> PAGEREF _Toc522716116 \h </w:instrText>
      </w:r>
      <w:r>
        <w:rPr/>
        <w:fldChar w:fldCharType="separate"/>
      </w:r>
      <w:r>
        <w:rPr>
          <w:noProof/>
        </w:rPr>
        <w:t>4</w:t>
      </w:r>
      <w:r>
        <w:rPr/>
        <w:fldChar w:fldCharType="end"/>
      </w:r>
      <w:r>
        <w:rPr/>
        <w:fldChar w:fldCharType="end"/>
      </w:r>
    </w:p>
    <w:p>
      <w:pPr>
        <w:pStyle w:val="style4100"/>
        <w:tabs>
          <w:tab w:val="clear" w:pos="10080"/>
        </w:tabs>
        <w:rPr>
          <w:b w:val="false"/>
          <w:bCs w:val="false"/>
          <w:caps w:val="false"/>
          <w:szCs w:val="22"/>
        </w:rPr>
      </w:pPr>
      <w:r>
        <w:rPr/>
        <w:fldChar w:fldCharType="begin"/>
      </w:r>
      <w:r>
        <w:instrText xml:space="preserve"> HYPERLINK \l "_Toc522716117" </w:instrText>
      </w:r>
      <w:r>
        <w:rPr/>
        <w:fldChar w:fldCharType="separate"/>
      </w:r>
      <w:r>
        <w:rPr>
          <w:rStyle w:val="style85"/>
        </w:rPr>
        <w:t>3</w:t>
      </w:r>
      <w:r>
        <w:rPr>
          <w:b w:val="false"/>
          <w:bCs w:val="false"/>
          <w:caps w:val="false"/>
          <w:szCs w:val="22"/>
        </w:rPr>
        <w:tab/>
      </w:r>
      <w:r>
        <w:rPr>
          <w:rStyle w:val="style85"/>
        </w:rPr>
        <w:t>参考文件</w:t>
      </w:r>
      <w:r>
        <w:tab/>
      </w:r>
      <w:r>
        <w:rPr/>
        <w:fldChar w:fldCharType="begin"/>
      </w:r>
      <w:r>
        <w:instrText xml:space="preserve"> PAGEREF _Toc522716117 \h </w:instrText>
      </w:r>
      <w:r>
        <w:rPr/>
        <w:fldChar w:fldCharType="separate"/>
      </w:r>
      <w:r>
        <w:rPr>
          <w:noProof/>
        </w:rPr>
        <w:t>4</w:t>
      </w:r>
      <w:r>
        <w:rPr/>
        <w:fldChar w:fldCharType="end"/>
      </w:r>
      <w:r>
        <w:rPr/>
        <w:fldChar w:fldCharType="end"/>
      </w:r>
    </w:p>
    <w:p>
      <w:pPr>
        <w:pStyle w:val="style4100"/>
        <w:tabs>
          <w:tab w:val="clear" w:pos="10080"/>
        </w:tabs>
        <w:rPr>
          <w:b w:val="false"/>
          <w:bCs w:val="false"/>
          <w:caps w:val="false"/>
          <w:szCs w:val="22"/>
        </w:rPr>
      </w:pPr>
      <w:r>
        <w:rPr/>
        <w:fldChar w:fldCharType="begin"/>
      </w:r>
      <w:r>
        <w:instrText xml:space="preserve"> HYPERLINK \l "_Toc522716118" </w:instrText>
      </w:r>
      <w:r>
        <w:rPr/>
        <w:fldChar w:fldCharType="separate"/>
      </w:r>
      <w:r>
        <w:rPr>
          <w:rStyle w:val="style85"/>
        </w:rPr>
        <w:t>4</w:t>
      </w:r>
      <w:r>
        <w:rPr>
          <w:b w:val="false"/>
          <w:bCs w:val="false"/>
          <w:caps w:val="false"/>
          <w:szCs w:val="22"/>
        </w:rPr>
        <w:tab/>
      </w:r>
      <w:r>
        <w:rPr>
          <w:rStyle w:val="style85"/>
        </w:rPr>
        <w:t>职责</w:t>
      </w:r>
      <w:r>
        <w:tab/>
      </w:r>
      <w:r>
        <w:t>4</w:t>
      </w:r>
      <w:r>
        <w:rPr>
          <w:rFonts w:hint="eastAsia"/>
        </w:rPr>
        <w:t>-</w:t>
      </w:r>
      <w:r>
        <w:t>5</w:t>
      </w:r>
      <w:r>
        <w:rPr/>
        <w:fldChar w:fldCharType="end"/>
      </w:r>
    </w:p>
    <w:p>
      <w:pPr>
        <w:pStyle w:val="style4100"/>
        <w:tabs>
          <w:tab w:val="clear" w:pos="10080"/>
        </w:tabs>
        <w:rPr>
          <w:b w:val="false"/>
          <w:bCs w:val="false"/>
          <w:caps w:val="false"/>
          <w:szCs w:val="22"/>
        </w:rPr>
      </w:pPr>
      <w:r>
        <w:rPr/>
        <w:fldChar w:fldCharType="begin"/>
      </w:r>
      <w:r>
        <w:instrText xml:space="preserve"> HYPERLINK \l "_Toc522716119" </w:instrText>
      </w:r>
      <w:r>
        <w:rPr/>
        <w:fldChar w:fldCharType="separate"/>
      </w:r>
      <w:r>
        <w:rPr>
          <w:rStyle w:val="style85"/>
        </w:rPr>
        <w:t>5</w:t>
      </w:r>
      <w:r>
        <w:rPr>
          <w:b w:val="false"/>
          <w:bCs w:val="false"/>
          <w:caps w:val="false"/>
          <w:szCs w:val="22"/>
        </w:rPr>
        <w:tab/>
      </w:r>
      <w:r>
        <w:rPr>
          <w:rStyle w:val="style85"/>
        </w:rPr>
        <w:t>系统描述</w:t>
      </w:r>
      <w:r>
        <w:tab/>
      </w:r>
      <w:r>
        <w:t>5</w:t>
      </w:r>
      <w:r>
        <w:rPr/>
        <w:fldChar w:fldCharType="end"/>
      </w:r>
    </w:p>
    <w:p>
      <w:pPr>
        <w:pStyle w:val="style4100"/>
        <w:tabs>
          <w:tab w:val="clear" w:pos="10080"/>
        </w:tabs>
        <w:rPr/>
      </w:pPr>
      <w:r>
        <w:rPr/>
        <w:fldChar w:fldCharType="begin"/>
      </w:r>
      <w:r>
        <w:instrText xml:space="preserve"> HYPERLINK \l "_Toc522716121" </w:instrText>
      </w:r>
      <w:r>
        <w:rPr/>
        <w:fldChar w:fldCharType="separate"/>
      </w:r>
      <w:r>
        <w:rPr>
          <w:rStyle w:val="style85"/>
        </w:rPr>
        <w:t>6</w:t>
      </w:r>
      <w:r>
        <w:rPr>
          <w:b w:val="false"/>
          <w:bCs w:val="false"/>
          <w:caps w:val="false"/>
          <w:szCs w:val="22"/>
        </w:rPr>
        <w:tab/>
      </w:r>
      <w:r>
        <w:rPr>
          <w:rStyle w:val="style85"/>
        </w:rPr>
        <w:t>运行要求</w:t>
      </w:r>
      <w:r>
        <w:tab/>
      </w:r>
      <w:r>
        <w:t>5</w:t>
      </w:r>
      <w:r>
        <w:rPr>
          <w:rFonts w:hint="eastAsia"/>
        </w:rPr>
        <w:t>-</w:t>
      </w:r>
      <w:r>
        <w:rPr>
          <w:rFonts w:hint="eastAsia"/>
        </w:rPr>
        <w:t>11</w:t>
      </w:r>
      <w:r>
        <w:rPr/>
        <w:fldChar w:fldCharType="end"/>
      </w:r>
    </w:p>
    <w:p>
      <w:pPr>
        <w:pStyle w:val="style4100"/>
        <w:tabs>
          <w:tab w:val="clear" w:pos="10080"/>
        </w:tabs>
        <w:rPr/>
      </w:pPr>
      <w:r>
        <w:rPr>
          <w:rFonts w:hint="eastAsia"/>
        </w:rPr>
        <w:t>7</w:t>
      </w:r>
      <w:r>
        <w:rPr/>
        <w:fldChar w:fldCharType="begin"/>
      </w:r>
      <w:r>
        <w:instrText xml:space="preserve"> HYPERLINK \l "_Toc522716121" </w:instrText>
      </w:r>
      <w:r>
        <w:rPr/>
        <w:fldChar w:fldCharType="separate"/>
      </w:r>
      <w:r>
        <w:rPr>
          <w:b w:val="false"/>
          <w:bCs w:val="false"/>
          <w:caps w:val="false"/>
          <w:szCs w:val="22"/>
        </w:rPr>
        <w:tab/>
      </w:r>
      <w:r>
        <w:rPr>
          <w:rStyle w:val="style85"/>
          <w:rFonts w:hint="eastAsia"/>
        </w:rPr>
        <w:t>考核要求</w:t>
      </w:r>
      <w:r>
        <w:tab/>
      </w:r>
      <w:r>
        <w:rPr>
          <w:rFonts w:hint="eastAsia"/>
        </w:rPr>
        <w:t>12-15</w:t>
      </w:r>
      <w:r>
        <w:rPr/>
        <w:fldChar w:fldCharType="end"/>
      </w:r>
    </w:p>
    <w:p>
      <w:pPr>
        <w:pStyle w:val="style4100"/>
        <w:tabs>
          <w:tab w:val="clear" w:pos="10080"/>
        </w:tabs>
        <w:rPr/>
      </w:pPr>
      <w:r>
        <w:rPr/>
        <w:fldChar w:fldCharType="begin"/>
      </w:r>
      <w:r>
        <w:instrText xml:space="preserve"> HYPERLINK \l "_Toc522716121" </w:instrText>
      </w:r>
      <w:r>
        <w:rPr/>
        <w:fldChar w:fldCharType="separate"/>
      </w:r>
      <w:r>
        <w:rPr>
          <w:rStyle w:val="style85"/>
          <w:rFonts w:hint="eastAsia"/>
        </w:rPr>
        <w:t>8</w:t>
      </w:r>
      <w:r>
        <w:rPr>
          <w:b w:val="false"/>
          <w:bCs w:val="false"/>
          <w:caps w:val="false"/>
          <w:szCs w:val="22"/>
        </w:rPr>
        <w:tab/>
      </w:r>
      <w:r>
        <w:rPr>
          <w:rStyle w:val="style85"/>
          <w:rFonts w:hint="eastAsia"/>
        </w:rPr>
        <w:t>安全</w:t>
      </w:r>
      <w:r>
        <w:rPr>
          <w:rStyle w:val="style85"/>
        </w:rPr>
        <w:t>要求</w:t>
      </w:r>
      <w:r>
        <w:tab/>
      </w:r>
      <w:r>
        <w:rPr>
          <w:rFonts w:hint="eastAsia"/>
        </w:rPr>
        <w:t>1</w:t>
      </w:r>
      <w:r>
        <w:t>5</w:t>
      </w:r>
      <w:r>
        <w:rPr>
          <w:rFonts w:hint="eastAsia"/>
        </w:rPr>
        <w:t>-1</w:t>
      </w:r>
      <w:r>
        <w:rPr>
          <w:rFonts w:hint="eastAsia"/>
        </w:rPr>
        <w:t>6</w:t>
      </w:r>
      <w:r>
        <w:rPr/>
        <w:fldChar w:fldCharType="end"/>
      </w:r>
    </w:p>
    <w:p>
      <w:pPr>
        <w:pStyle w:val="style4100"/>
        <w:tabs>
          <w:tab w:val="clear" w:pos="10080"/>
        </w:tabs>
        <w:rPr>
          <w:b w:val="false"/>
          <w:bCs w:val="false"/>
          <w:caps w:val="false"/>
          <w:szCs w:val="22"/>
        </w:rPr>
      </w:pPr>
      <w:r>
        <w:rPr/>
        <w:fldChar w:fldCharType="begin"/>
      </w:r>
      <w:r>
        <w:instrText xml:space="preserve"> HYPERLINK \l "_Toc522716124" </w:instrText>
      </w:r>
      <w:r>
        <w:rPr/>
        <w:fldChar w:fldCharType="separate"/>
      </w:r>
      <w:r>
        <w:rPr>
          <w:rStyle w:val="style85"/>
          <w:rFonts w:hint="eastAsia"/>
        </w:rPr>
        <w:t>9</w:t>
      </w:r>
      <w:r>
        <w:rPr>
          <w:b w:val="false"/>
          <w:bCs w:val="false"/>
          <w:caps w:val="false"/>
          <w:szCs w:val="22"/>
        </w:rPr>
        <w:tab/>
      </w:r>
      <w:r>
        <w:rPr>
          <w:rStyle w:val="style85"/>
        </w:rPr>
        <w:t>文件要求</w:t>
      </w:r>
      <w:r>
        <w:tab/>
      </w:r>
      <w:r>
        <w:t>1</w:t>
      </w:r>
      <w:r>
        <w:rPr>
          <w:rFonts w:hint="eastAsia"/>
        </w:rPr>
        <w:t>6</w:t>
      </w:r>
      <w:r>
        <w:rPr/>
        <w:fldChar w:fldCharType="end"/>
      </w:r>
    </w:p>
    <w:p>
      <w:pPr>
        <w:pStyle w:val="style4100"/>
        <w:tabs>
          <w:tab w:val="clear" w:pos="10080"/>
        </w:tabs>
        <w:rPr>
          <w:b w:val="false"/>
          <w:bCs w:val="false"/>
          <w:caps w:val="false"/>
          <w:szCs w:val="22"/>
        </w:rPr>
      </w:pPr>
      <w:r>
        <w:rPr/>
        <w:fldChar w:fldCharType="begin"/>
      </w:r>
      <w:r>
        <w:instrText xml:space="preserve"> HYPERLINK \l "_Toc522716125" </w:instrText>
      </w:r>
      <w:r>
        <w:rPr/>
        <w:fldChar w:fldCharType="separate"/>
      </w:r>
      <w:r>
        <w:rPr>
          <w:rStyle w:val="style85"/>
          <w:rFonts w:hint="eastAsia"/>
        </w:rPr>
        <w:t>10</w:t>
      </w:r>
      <w:r>
        <w:rPr>
          <w:b w:val="false"/>
          <w:bCs w:val="false"/>
          <w:caps w:val="false"/>
          <w:szCs w:val="22"/>
        </w:rPr>
        <w:tab/>
      </w:r>
      <w:r>
        <w:rPr>
          <w:rStyle w:val="style85"/>
        </w:rPr>
        <w:t>服务要求</w:t>
      </w:r>
      <w:r>
        <w:tab/>
      </w:r>
      <w:r>
        <w:t>15</w:t>
      </w:r>
      <w:r>
        <w:rPr>
          <w:rFonts w:hint="eastAsia"/>
        </w:rPr>
        <w:t>-</w:t>
      </w:r>
      <w:r>
        <w:t>1</w:t>
      </w:r>
      <w:r>
        <w:rPr>
          <w:rFonts w:hint="eastAsia"/>
        </w:rPr>
        <w:t>6</w:t>
      </w:r>
      <w:r>
        <w:rPr/>
        <w:fldChar w:fldCharType="end"/>
      </w:r>
    </w:p>
    <w:p>
      <w:pPr>
        <w:pStyle w:val="style4100"/>
        <w:tabs>
          <w:tab w:val="clear" w:pos="10080"/>
        </w:tabs>
        <w:rPr>
          <w:b w:val="false"/>
          <w:bCs w:val="false"/>
          <w:caps w:val="false"/>
          <w:szCs w:val="22"/>
        </w:rPr>
      </w:pPr>
      <w:r>
        <w:rPr/>
        <w:fldChar w:fldCharType="begin"/>
      </w:r>
      <w:r>
        <w:instrText xml:space="preserve"> HYPERLINK \l "_Toc522716126" </w:instrText>
      </w:r>
      <w:r>
        <w:rPr/>
        <w:fldChar w:fldCharType="separate"/>
      </w:r>
      <w:r>
        <w:rPr>
          <w:rStyle w:val="style85"/>
          <w:rFonts w:hint="eastAsia"/>
        </w:rPr>
        <w:t>11</w:t>
      </w:r>
      <w:r>
        <w:rPr>
          <w:b w:val="false"/>
          <w:bCs w:val="false"/>
          <w:caps w:val="false"/>
          <w:szCs w:val="22"/>
        </w:rPr>
        <w:tab/>
      </w:r>
      <w:r>
        <w:rPr>
          <w:rStyle w:val="style85"/>
        </w:rPr>
        <w:t>附件</w:t>
      </w:r>
      <w:r>
        <w:tab/>
      </w:r>
      <w:r>
        <w:t>1</w:t>
      </w:r>
      <w:r>
        <w:t>6</w:t>
      </w:r>
      <w:r>
        <w:rPr>
          <w:rFonts w:hint="eastAsia"/>
        </w:rPr>
        <w:t>-</w:t>
      </w:r>
      <w:r>
        <w:t>3</w:t>
      </w:r>
      <w:r>
        <w:t>2</w:t>
      </w:r>
      <w:r>
        <w:rPr/>
        <w:fldChar w:fldCharType="end"/>
      </w:r>
    </w:p>
    <w:p>
      <w:pPr>
        <w:pStyle w:val="style0"/>
        <w:rPr/>
      </w:pPr>
      <w:r>
        <w:rPr/>
        <w:fldChar w:fldCharType="end"/>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bookmarkStart w:id="6" w:name="_Toc522716114"/>
    <w:p>
      <w:pPr>
        <w:pStyle w:val="style0"/>
        <w:rPr>
          <w:b/>
        </w:rPr>
      </w:pPr>
      <w:r>
        <w:rPr>
          <w:b/>
        </w:rPr>
        <w:t>修订历史</w:t>
      </w:r>
      <w:bookmarkEnd w:id="6"/>
    </w:p>
    <w:p>
      <w:pPr>
        <w:pStyle w:val="style0"/>
        <w:rPr>
          <w:b/>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2"/>
        <w:gridCol w:w="1941"/>
        <w:gridCol w:w="1772"/>
        <w:gridCol w:w="4568"/>
      </w:tblGrid>
      <w:tr>
        <w:trPr>
          <w:trHeight w:val="680" w:hRule="atLeast"/>
          <w:jc w:val="center"/>
        </w:trPr>
        <w:tc>
          <w:tcPr>
            <w:tcW w:w="1822" w:type="dxa"/>
            <w:tcBorders/>
            <w:shd w:val="clear" w:color="auto" w:fill="bfbfbf"/>
            <w:vAlign w:val="center"/>
          </w:tcPr>
          <w:p>
            <w:pPr>
              <w:pStyle w:val="style0"/>
              <w:jc w:val="center"/>
              <w:rPr/>
            </w:pPr>
            <w:r>
              <w:t>版本</w:t>
            </w:r>
          </w:p>
        </w:tc>
        <w:tc>
          <w:tcPr>
            <w:tcW w:w="1941" w:type="dxa"/>
            <w:tcBorders/>
            <w:shd w:val="clear" w:color="auto" w:fill="bfbfbf"/>
            <w:vAlign w:val="center"/>
          </w:tcPr>
          <w:p>
            <w:pPr>
              <w:pStyle w:val="style0"/>
              <w:jc w:val="center"/>
              <w:rPr/>
            </w:pPr>
            <w:r>
              <w:t>日期</w:t>
            </w:r>
          </w:p>
        </w:tc>
        <w:tc>
          <w:tcPr>
            <w:tcW w:w="1772" w:type="dxa"/>
            <w:tcBorders/>
            <w:shd w:val="clear" w:color="auto" w:fill="bfbfbf"/>
            <w:vAlign w:val="center"/>
          </w:tcPr>
          <w:p>
            <w:pPr>
              <w:pStyle w:val="style0"/>
              <w:jc w:val="center"/>
              <w:rPr/>
            </w:pPr>
            <w:r>
              <w:t>作者</w:t>
            </w:r>
          </w:p>
        </w:tc>
        <w:tc>
          <w:tcPr>
            <w:tcW w:w="4568" w:type="dxa"/>
            <w:tcBorders/>
            <w:shd w:val="clear" w:color="auto" w:fill="bfbfbf"/>
            <w:vAlign w:val="center"/>
          </w:tcPr>
          <w:p>
            <w:pPr>
              <w:pStyle w:val="style0"/>
              <w:jc w:val="center"/>
              <w:rPr/>
            </w:pPr>
            <w:r>
              <w:t>更新原因</w:t>
            </w:r>
          </w:p>
        </w:tc>
      </w:tr>
      <w:tr>
        <w:tblPrEx/>
        <w:trPr>
          <w:trHeight w:val="680" w:hRule="atLeast"/>
          <w:jc w:val="center"/>
        </w:trPr>
        <w:tc>
          <w:tcPr>
            <w:tcW w:w="1822" w:type="dxa"/>
            <w:tcBorders/>
            <w:vAlign w:val="center"/>
          </w:tcPr>
          <w:p>
            <w:pPr>
              <w:pStyle w:val="style0"/>
              <w:jc w:val="center"/>
              <w:rPr/>
            </w:pPr>
            <w:r>
              <w:t>20221020</w:t>
            </w:r>
            <w:r>
              <w:rPr>
                <w:rFonts w:hint="eastAsia"/>
                <w:lang w:eastAsia="zh-CN"/>
              </w:rPr>
              <w:t>-</w:t>
            </w:r>
            <w:r>
              <w:t>00</w:t>
            </w:r>
          </w:p>
        </w:tc>
        <w:tc>
          <w:tcPr>
            <w:tcW w:w="1941" w:type="dxa"/>
            <w:tcBorders/>
            <w:vAlign w:val="center"/>
          </w:tcPr>
          <w:p>
            <w:pPr>
              <w:pStyle w:val="style0"/>
              <w:jc w:val="center"/>
              <w:rPr>
                <w:lang w:eastAsia="zh-CN"/>
              </w:rPr>
            </w:pPr>
            <w:r>
              <w:rPr>
                <w:rFonts w:hint="eastAsia"/>
                <w:lang w:eastAsia="zh-CN"/>
              </w:rPr>
              <w:t>2</w:t>
            </w:r>
            <w:r>
              <w:rPr>
                <w:lang w:eastAsia="zh-CN"/>
              </w:rPr>
              <w:t>0221020</w:t>
            </w:r>
          </w:p>
        </w:tc>
        <w:tc>
          <w:tcPr>
            <w:tcW w:w="1772" w:type="dxa"/>
            <w:tcBorders/>
            <w:vAlign w:val="center"/>
          </w:tcPr>
          <w:p>
            <w:pPr>
              <w:pStyle w:val="style0"/>
              <w:jc w:val="center"/>
              <w:rPr/>
            </w:pPr>
            <w:r>
              <w:rPr>
                <w:rFonts w:hint="eastAsia"/>
                <w:lang w:eastAsia="zh-CN"/>
              </w:rPr>
              <w:t>陈慧文</w:t>
            </w:r>
          </w:p>
        </w:tc>
        <w:tc>
          <w:tcPr>
            <w:tcW w:w="4568" w:type="dxa"/>
            <w:tcBorders/>
            <w:vAlign w:val="center"/>
          </w:tcPr>
          <w:p>
            <w:pPr>
              <w:pStyle w:val="style0"/>
              <w:jc w:val="center"/>
              <w:rPr/>
            </w:pPr>
            <w:r>
              <w:t>新建</w:t>
            </w:r>
          </w:p>
        </w:tc>
      </w:tr>
    </w:tbl>
    <w:p>
      <w:pPr>
        <w:pStyle w:val="style0"/>
        <w:rPr>
          <w:b/>
          <w:bCs/>
        </w:rPr>
      </w:pPr>
      <w:r>
        <w:rPr>
          <w:b/>
          <w:bCs/>
        </w:rPr>
        <w:br w:type="page"/>
      </w:r>
    </w:p>
    <w:bookmarkStart w:id="7" w:name="_Toc522716115"/>
    <w:bookmarkStart w:id="8" w:name="_Toc522107735"/>
    <w:p>
      <w:pPr>
        <w:pStyle w:val="style4103"/>
        <w:numPr>
          <w:ilvl w:val="0"/>
          <w:numId w:val="1"/>
        </w:numPr>
        <w:spacing w:after="156" w:afterLines="50"/>
        <w:ind w:left="426" w:hanging="426" w:hangingChars="202"/>
        <w:outlineLvl w:val="0"/>
        <w:rPr>
          <w:rFonts w:ascii="Times New Roman" w:hAnsi="Times New Roman"/>
          <w:b/>
        </w:rPr>
      </w:pPr>
      <w:r>
        <w:rPr>
          <w:rFonts w:ascii="Times New Roman" w:hAnsi="Times New Roman"/>
          <w:b/>
        </w:rPr>
        <w:t>目的</w:t>
      </w:r>
      <w:bookmarkEnd w:id="7"/>
      <w:bookmarkEnd w:id="8"/>
    </w:p>
    <w:bookmarkStart w:id="9" w:name="_Toc482370141"/>
    <w:bookmarkStart w:id="10" w:name="_Toc482360281"/>
    <w:bookmarkStart w:id="11" w:name="_Toc482370757"/>
    <w:bookmarkStart w:id="12" w:name="_Toc482370061"/>
    <w:bookmarkStart w:id="13" w:name="_Toc481702475"/>
    <w:bookmarkStart w:id="14" w:name="_Toc482369805"/>
    <w:bookmarkStart w:id="15" w:name="_Toc482359936"/>
    <w:bookmarkStart w:id="16" w:name="_Toc482625279"/>
    <w:bookmarkStart w:id="17" w:name="_Toc482370349"/>
    <w:p>
      <w:pPr>
        <w:pStyle w:val="style4102"/>
        <w:spacing w:before="0" w:lineRule="auto" w:line="360"/>
        <w:ind w:left="357"/>
        <w:jc w:val="left"/>
        <w:rPr>
          <w:sz w:val="21"/>
          <w:szCs w:val="21"/>
          <w:lang w:eastAsia="zh-CN"/>
        </w:rPr>
      </w:pPr>
      <w:r>
        <w:rPr>
          <w:sz w:val="21"/>
          <w:szCs w:val="21"/>
          <w:lang w:eastAsia="zh-CN"/>
        </w:rPr>
        <w:t>本文件的目的是描述</w:t>
      </w:r>
      <w:r>
        <w:rPr>
          <w:rFonts w:hint="eastAsia"/>
          <w:sz w:val="21"/>
          <w:szCs w:val="21"/>
          <w:lang w:eastAsia="zh-CN"/>
        </w:rPr>
        <w:t>国药集团动物保健股份有限公司</w:t>
      </w:r>
      <w:r>
        <w:rPr>
          <w:rFonts w:hint="eastAsia"/>
          <w:sz w:val="21"/>
          <w:szCs w:val="21"/>
          <w:lang w:eastAsia="zh-CN"/>
        </w:rPr>
        <w:t>运行保障部</w:t>
      </w:r>
      <w:r>
        <w:rPr>
          <w:rFonts w:hint="eastAsia"/>
          <w:sz w:val="21"/>
          <w:szCs w:val="21"/>
          <w:lang w:eastAsia="zh-CN"/>
        </w:rPr>
        <w:t>公共设施设备</w:t>
      </w:r>
      <w:r>
        <w:rPr>
          <w:rFonts w:hint="eastAsia"/>
          <w:sz w:val="21"/>
          <w:szCs w:val="21"/>
          <w:lang w:eastAsia="zh-CN"/>
        </w:rPr>
        <w:t>运行维护的</w:t>
      </w:r>
      <w:r>
        <w:rPr>
          <w:sz w:val="21"/>
          <w:szCs w:val="21"/>
          <w:lang w:eastAsia="zh-CN"/>
        </w:rPr>
        <w:t>用户需求说明（URS），以确保最终用户的需求在项目设计阶段得以实现，并作为后续验证工作的基础。</w:t>
      </w:r>
    </w:p>
    <w:p>
      <w:pPr>
        <w:pStyle w:val="style4102"/>
        <w:spacing w:before="0"/>
        <w:ind w:left="360"/>
        <w:rPr>
          <w:sz w:val="21"/>
          <w:szCs w:val="21"/>
          <w:lang w:eastAsia="zh-CN"/>
        </w:rPr>
      </w:pPr>
    </w:p>
    <w:bookmarkStart w:id="18" w:name="_Toc522716116"/>
    <w:bookmarkStart w:id="19" w:name="_Toc522107736"/>
    <w:p>
      <w:pPr>
        <w:pStyle w:val="style4103"/>
        <w:numPr>
          <w:ilvl w:val="0"/>
          <w:numId w:val="1"/>
        </w:numPr>
        <w:spacing w:after="156" w:afterLines="50"/>
        <w:ind w:left="426" w:hanging="426" w:hangingChars="202"/>
        <w:outlineLvl w:val="0"/>
        <w:rPr>
          <w:rFonts w:ascii="Times New Roman" w:hAnsi="Times New Roman"/>
          <w:b/>
          <w:szCs w:val="21"/>
        </w:rPr>
      </w:pPr>
      <w:r>
        <w:rPr>
          <w:rFonts w:ascii="Times New Roman" w:hAnsi="Times New Roman"/>
          <w:b/>
          <w:szCs w:val="21"/>
        </w:rPr>
        <w:t>范围</w:t>
      </w:r>
      <w:bookmarkEnd w:id="18"/>
      <w:bookmarkEnd w:id="19"/>
    </w:p>
    <w:p>
      <w:pPr>
        <w:pStyle w:val="style4102"/>
        <w:spacing w:before="0" w:lineRule="auto" w:line="360"/>
        <w:ind w:left="357"/>
        <w:jc w:val="left"/>
        <w:rPr>
          <w:sz w:val="21"/>
          <w:szCs w:val="21"/>
          <w:lang w:eastAsia="zh-CN"/>
        </w:rPr>
      </w:pPr>
      <w:r>
        <w:rPr>
          <w:sz w:val="21"/>
          <w:szCs w:val="21"/>
          <w:lang w:eastAsia="zh-CN"/>
        </w:rPr>
        <w:t>本URS适用于</w:t>
      </w:r>
      <w:r>
        <w:rPr>
          <w:rFonts w:hint="eastAsia"/>
          <w:sz w:val="21"/>
          <w:szCs w:val="21"/>
          <w:lang w:eastAsia="zh-CN"/>
        </w:rPr>
        <w:t>国药集团动物保健股份有限公司</w:t>
      </w:r>
      <w:r>
        <w:rPr>
          <w:rFonts w:hint="eastAsia"/>
          <w:sz w:val="21"/>
          <w:szCs w:val="21"/>
          <w:lang w:eastAsia="zh-CN"/>
        </w:rPr>
        <w:t>运行保障部</w:t>
      </w:r>
      <w:r>
        <w:rPr>
          <w:rFonts w:hint="eastAsia"/>
          <w:sz w:val="21"/>
          <w:szCs w:val="21"/>
          <w:lang w:eastAsia="zh-CN"/>
        </w:rPr>
        <w:t>公共设施设备</w:t>
      </w:r>
      <w:r>
        <w:rPr>
          <w:rFonts w:hint="eastAsia"/>
          <w:sz w:val="21"/>
          <w:szCs w:val="21"/>
          <w:lang w:eastAsia="zh-CN"/>
        </w:rPr>
        <w:t>日常</w:t>
      </w:r>
      <w:r>
        <w:rPr>
          <w:rFonts w:hint="eastAsia"/>
          <w:sz w:val="21"/>
          <w:szCs w:val="21"/>
          <w:lang w:eastAsia="zh-CN"/>
        </w:rPr>
        <w:t>运行</w:t>
      </w:r>
      <w:r>
        <w:rPr>
          <w:rFonts w:hint="eastAsia"/>
          <w:sz w:val="21"/>
          <w:szCs w:val="21"/>
          <w:lang w:eastAsia="zh-CN"/>
        </w:rPr>
        <w:t>及维护保养</w:t>
      </w:r>
      <w:r>
        <w:rPr>
          <w:sz w:val="21"/>
          <w:szCs w:val="21"/>
          <w:lang w:eastAsia="zh-CN"/>
        </w:rPr>
        <w:t>。</w:t>
      </w:r>
      <w:bookmarkEnd w:id="9"/>
      <w:bookmarkEnd w:id="10"/>
      <w:bookmarkEnd w:id="11"/>
      <w:bookmarkEnd w:id="12"/>
      <w:bookmarkEnd w:id="13"/>
      <w:bookmarkEnd w:id="14"/>
      <w:bookmarkEnd w:id="15"/>
      <w:bookmarkEnd w:id="16"/>
      <w:bookmarkEnd w:id="17"/>
    </w:p>
    <w:p>
      <w:pPr>
        <w:pStyle w:val="style4102"/>
        <w:spacing w:before="0" w:lineRule="auto" w:line="360"/>
        <w:ind w:left="357"/>
        <w:jc w:val="left"/>
        <w:rPr>
          <w:sz w:val="21"/>
          <w:szCs w:val="21"/>
          <w:lang w:eastAsia="zh-CN"/>
        </w:rPr>
      </w:pPr>
    </w:p>
    <w:bookmarkStart w:id="20" w:name="_Toc522716117"/>
    <w:bookmarkStart w:id="21" w:name="_Toc522107737"/>
    <w:p>
      <w:pPr>
        <w:pStyle w:val="style4103"/>
        <w:numPr>
          <w:ilvl w:val="0"/>
          <w:numId w:val="1"/>
        </w:numPr>
        <w:spacing w:after="156" w:afterLines="50"/>
        <w:ind w:left="426" w:hanging="426" w:hangingChars="202"/>
        <w:outlineLvl w:val="0"/>
        <w:rPr>
          <w:rFonts w:ascii="Times New Roman" w:hAnsi="Times New Roman"/>
          <w:b/>
          <w:szCs w:val="21"/>
        </w:rPr>
      </w:pPr>
      <w:r>
        <w:rPr>
          <w:rFonts w:ascii="Times New Roman" w:hAnsi="Times New Roman"/>
          <w:b/>
          <w:szCs w:val="21"/>
        </w:rPr>
        <w:t>参考文件</w:t>
      </w:r>
      <w:bookmarkEnd w:id="20"/>
      <w:bookmarkEnd w:id="21"/>
    </w:p>
    <w:p>
      <w:pPr>
        <w:pStyle w:val="style4102"/>
        <w:numPr>
          <w:ilvl w:val="0"/>
          <w:numId w:val="2"/>
        </w:numPr>
        <w:spacing w:before="0" w:lineRule="auto" w:line="360"/>
        <w:jc w:val="left"/>
        <w:rPr>
          <w:color w:val="000000"/>
          <w:sz w:val="21"/>
          <w:szCs w:val="21"/>
          <w:lang w:eastAsia="zh-CN"/>
        </w:rPr>
      </w:pPr>
      <w:r>
        <w:rPr>
          <w:rFonts w:hint="eastAsia"/>
          <w:color w:val="000000"/>
          <w:sz w:val="21"/>
          <w:szCs w:val="21"/>
          <w:lang w:eastAsia="zh-CN"/>
        </w:rPr>
        <w:t>兽药</w:t>
      </w:r>
      <w:r>
        <w:rPr>
          <w:color w:val="000000"/>
          <w:sz w:val="21"/>
          <w:szCs w:val="21"/>
          <w:lang w:eastAsia="zh-CN"/>
        </w:rPr>
        <w:t>GMP法规指南和SOP</w:t>
      </w:r>
    </w:p>
    <w:p>
      <w:pPr>
        <w:pStyle w:val="style4102"/>
        <w:numPr>
          <w:ilvl w:val="0"/>
          <w:numId w:val="3"/>
        </w:numPr>
        <w:spacing w:before="0" w:lineRule="auto" w:line="360"/>
        <w:ind w:left="777"/>
        <w:jc w:val="left"/>
        <w:rPr>
          <w:color w:val="4472c4"/>
          <w:sz w:val="21"/>
          <w:szCs w:val="21"/>
          <w:lang w:eastAsia="zh-CN"/>
        </w:rPr>
      </w:pPr>
      <w:r>
        <w:rPr>
          <w:rFonts w:hint="eastAsia"/>
          <w:color w:val="000000"/>
          <w:sz w:val="21"/>
          <w:szCs w:val="21"/>
          <w:lang w:eastAsia="zh-CN"/>
        </w:rPr>
        <w:t>《中华人民共和国兽药管理条例》</w:t>
      </w:r>
    </w:p>
    <w:p>
      <w:pPr>
        <w:pStyle w:val="style4102"/>
        <w:numPr>
          <w:ilvl w:val="0"/>
          <w:numId w:val="4"/>
        </w:numPr>
        <w:spacing w:before="0" w:lineRule="auto" w:line="360"/>
        <w:jc w:val="left"/>
        <w:rPr>
          <w:rFonts w:ascii="宋体" w:hAnsi="宋体"/>
          <w:sz w:val="21"/>
          <w:szCs w:val="21"/>
          <w:lang w:eastAsia="zh-CN"/>
        </w:rPr>
      </w:pPr>
      <w:r>
        <w:rPr>
          <w:rFonts w:ascii="宋体" w:hAnsi="宋体" w:hint="eastAsia"/>
          <w:sz w:val="21"/>
          <w:szCs w:val="21"/>
          <w:lang w:eastAsia="zh-CN"/>
        </w:rPr>
        <w:t>《</w:t>
      </w:r>
      <w:r>
        <w:rPr>
          <w:rFonts w:ascii="宋体" w:hAnsi="宋体" w:hint="eastAsia"/>
          <w:sz w:val="21"/>
          <w:szCs w:val="21"/>
          <w:lang w:eastAsia="zh-CN"/>
        </w:rPr>
        <w:t>兽药</w:t>
      </w:r>
      <w:r>
        <w:rPr>
          <w:rFonts w:ascii="宋体" w:hAnsi="宋体" w:hint="eastAsia"/>
          <w:sz w:val="21"/>
          <w:szCs w:val="21"/>
          <w:lang w:eastAsia="zh-CN"/>
        </w:rPr>
        <w:t>生产质量管理规范》（</w:t>
      </w:r>
      <w:r>
        <w:rPr>
          <w:rFonts w:ascii="宋体" w:hAnsi="宋体"/>
          <w:sz w:val="21"/>
          <w:szCs w:val="21"/>
          <w:lang w:eastAsia="zh-CN"/>
        </w:rPr>
        <w:t>20</w:t>
      </w:r>
      <w:r>
        <w:rPr>
          <w:rFonts w:ascii="宋体" w:hAnsi="宋体"/>
          <w:sz w:val="21"/>
          <w:szCs w:val="21"/>
          <w:lang w:eastAsia="zh-CN"/>
        </w:rPr>
        <w:t>20</w:t>
      </w:r>
      <w:r>
        <w:rPr>
          <w:rFonts w:ascii="宋体" w:hAnsi="宋体" w:hint="eastAsia"/>
          <w:sz w:val="21"/>
          <w:szCs w:val="21"/>
          <w:lang w:eastAsia="zh-CN"/>
        </w:rPr>
        <w:t>修订版）及附录</w:t>
      </w:r>
    </w:p>
    <w:p>
      <w:pPr>
        <w:pStyle w:val="style4102"/>
        <w:numPr>
          <w:ilvl w:val="0"/>
          <w:numId w:val="4"/>
        </w:numPr>
        <w:spacing w:before="0" w:lineRule="auto" w:line="360"/>
        <w:jc w:val="left"/>
        <w:rPr>
          <w:rFonts w:ascii="宋体" w:hAnsi="宋体"/>
          <w:i/>
          <w:sz w:val="21"/>
          <w:szCs w:val="21"/>
          <w:lang w:eastAsia="zh-CN"/>
        </w:rPr>
      </w:pPr>
      <w:r>
        <w:rPr>
          <w:rFonts w:ascii="宋体" w:hAnsi="宋体" w:hint="eastAsia"/>
          <w:sz w:val="21"/>
          <w:szCs w:val="21"/>
          <w:lang w:eastAsia="zh-CN"/>
        </w:rPr>
        <w:t>《</w:t>
      </w:r>
      <w:r>
        <w:rPr>
          <w:rFonts w:ascii="宋体" w:hAnsi="宋体" w:hint="eastAsia"/>
          <w:sz w:val="21"/>
          <w:szCs w:val="21"/>
          <w:lang w:eastAsia="zh-CN"/>
        </w:rPr>
        <w:t>兽药</w:t>
      </w:r>
      <w:r>
        <w:rPr>
          <w:rFonts w:ascii="宋体" w:hAnsi="宋体"/>
          <w:sz w:val="21"/>
          <w:szCs w:val="21"/>
          <w:lang w:eastAsia="zh-CN"/>
        </w:rPr>
        <w:t>GMP</w:t>
      </w:r>
      <w:r>
        <w:rPr>
          <w:rFonts w:ascii="宋体" w:hAnsi="宋体" w:hint="eastAsia"/>
          <w:sz w:val="21"/>
          <w:szCs w:val="21"/>
          <w:lang w:eastAsia="zh-CN"/>
        </w:rPr>
        <w:t>指南》无菌药品（</w:t>
      </w:r>
      <w:r>
        <w:rPr>
          <w:rFonts w:ascii="宋体" w:hAnsi="宋体"/>
          <w:sz w:val="21"/>
          <w:szCs w:val="21"/>
          <w:lang w:eastAsia="zh-CN"/>
        </w:rPr>
        <w:t>2011</w:t>
      </w:r>
      <w:r>
        <w:rPr>
          <w:rFonts w:ascii="宋体" w:hAnsi="宋体" w:hint="eastAsia"/>
          <w:sz w:val="21"/>
          <w:szCs w:val="21"/>
          <w:lang w:eastAsia="zh-CN"/>
        </w:rPr>
        <w:t>版）</w:t>
      </w:r>
    </w:p>
    <w:p>
      <w:pPr>
        <w:pStyle w:val="style4102"/>
        <w:numPr>
          <w:ilvl w:val="0"/>
          <w:numId w:val="4"/>
        </w:numPr>
        <w:spacing w:before="0" w:lineRule="auto" w:line="360"/>
        <w:jc w:val="left"/>
        <w:rPr>
          <w:rFonts w:ascii="宋体" w:hAnsi="宋体"/>
          <w:i/>
          <w:sz w:val="21"/>
          <w:szCs w:val="21"/>
          <w:lang w:eastAsia="zh-CN"/>
        </w:rPr>
      </w:pPr>
      <w:r>
        <w:rPr>
          <w:rFonts w:ascii="宋体" w:hAnsi="宋体" w:hint="eastAsia"/>
          <w:sz w:val="21"/>
          <w:szCs w:val="21"/>
          <w:lang w:eastAsia="zh-CN"/>
        </w:rPr>
        <w:t>《</w:t>
      </w:r>
      <w:r>
        <w:rPr>
          <w:rFonts w:ascii="宋体" w:hAnsi="宋体"/>
          <w:sz w:val="21"/>
          <w:szCs w:val="21"/>
          <w:lang w:eastAsia="zh-CN"/>
        </w:rPr>
        <w:t>GAMP5</w:t>
      </w:r>
      <w:r>
        <w:rPr>
          <w:rFonts w:ascii="宋体" w:hAnsi="宋体" w:hint="eastAsia"/>
          <w:sz w:val="21"/>
          <w:szCs w:val="21"/>
          <w:lang w:eastAsia="zh-CN"/>
        </w:rPr>
        <w:t>自控规范》</w:t>
      </w:r>
    </w:p>
    <w:p>
      <w:pPr>
        <w:pStyle w:val="style4102"/>
        <w:numPr>
          <w:ilvl w:val="0"/>
          <w:numId w:val="4"/>
        </w:numPr>
        <w:spacing w:before="0" w:lineRule="auto" w:line="360"/>
        <w:jc w:val="left"/>
        <w:rPr>
          <w:rFonts w:ascii="宋体" w:hAnsi="宋体"/>
          <w:sz w:val="21"/>
          <w:szCs w:val="21"/>
          <w:lang w:eastAsia="zh-CN"/>
        </w:rPr>
      </w:pPr>
      <w:r>
        <w:rPr>
          <w:rFonts w:ascii="宋体" w:hAnsi="宋体" w:hint="eastAsia"/>
          <w:sz w:val="21"/>
          <w:szCs w:val="21"/>
          <w:lang w:eastAsia="zh-CN"/>
        </w:rPr>
        <w:t>《</w:t>
      </w:r>
      <w:r>
        <w:rPr>
          <w:rFonts w:ascii="宋体" w:hAnsi="宋体" w:hint="eastAsia"/>
          <w:sz w:val="21"/>
          <w:szCs w:val="21"/>
          <w:lang w:eastAsia="zh-CN"/>
        </w:rPr>
        <w:t>W</w:t>
      </w:r>
      <w:r>
        <w:rPr>
          <w:rFonts w:ascii="宋体" w:hAnsi="宋体"/>
          <w:sz w:val="21"/>
          <w:szCs w:val="21"/>
          <w:lang w:eastAsia="zh-CN"/>
        </w:rPr>
        <w:t>HO</w:t>
      </w:r>
      <w:r>
        <w:rPr>
          <w:rFonts w:ascii="宋体" w:hAnsi="宋体" w:hint="eastAsia"/>
          <w:sz w:val="21"/>
          <w:szCs w:val="21"/>
          <w:lang w:eastAsia="zh-CN"/>
        </w:rPr>
        <w:t>药品法规指南清单》</w:t>
      </w:r>
    </w:p>
    <w:p>
      <w:pPr>
        <w:pStyle w:val="style4102"/>
        <w:numPr>
          <w:ilvl w:val="0"/>
          <w:numId w:val="4"/>
        </w:numPr>
        <w:spacing w:before="0" w:lineRule="auto" w:line="360"/>
        <w:jc w:val="left"/>
        <w:rPr>
          <w:rFonts w:ascii="宋体" w:hAnsi="宋体"/>
          <w:i/>
          <w:sz w:val="21"/>
          <w:szCs w:val="21"/>
          <w:lang w:eastAsia="zh-CN"/>
        </w:rPr>
      </w:pPr>
      <w:r>
        <w:rPr>
          <w:rFonts w:ascii="宋体" w:hAnsi="宋体" w:hint="eastAsia"/>
          <w:iCs/>
          <w:sz w:val="21"/>
          <w:szCs w:val="21"/>
          <w:lang w:eastAsia="zh-CN"/>
        </w:rPr>
        <w:t>《兽药典</w:t>
      </w:r>
      <w:r>
        <w:rPr>
          <w:rFonts w:ascii="宋体" w:hAnsi="宋体" w:hint="eastAsia"/>
          <w:iCs/>
          <w:sz w:val="21"/>
          <w:szCs w:val="21"/>
          <w:lang w:eastAsia="zh-CN"/>
        </w:rPr>
        <w:t>2</w:t>
      </w:r>
      <w:r>
        <w:rPr>
          <w:rFonts w:ascii="宋体" w:hAnsi="宋体"/>
          <w:iCs/>
          <w:sz w:val="21"/>
          <w:szCs w:val="21"/>
          <w:lang w:eastAsia="zh-CN"/>
        </w:rPr>
        <w:t>020</w:t>
      </w:r>
      <w:r>
        <w:rPr>
          <w:rFonts w:ascii="宋体" w:hAnsi="宋体" w:hint="eastAsia"/>
          <w:iCs/>
          <w:sz w:val="21"/>
          <w:szCs w:val="21"/>
          <w:lang w:eastAsia="zh-CN"/>
        </w:rPr>
        <w:t>版》</w:t>
      </w:r>
    </w:p>
    <w:p>
      <w:pPr>
        <w:pStyle w:val="style4102"/>
        <w:numPr>
          <w:ilvl w:val="0"/>
          <w:numId w:val="2"/>
        </w:numPr>
        <w:spacing w:before="0" w:lineRule="auto" w:line="360"/>
        <w:jc w:val="left"/>
        <w:rPr>
          <w:color w:val="000000"/>
          <w:sz w:val="21"/>
          <w:szCs w:val="21"/>
          <w:lang w:eastAsia="zh-CN"/>
        </w:rPr>
      </w:pPr>
      <w:r>
        <w:rPr>
          <w:color w:val="000000"/>
          <w:sz w:val="21"/>
          <w:szCs w:val="21"/>
          <w:lang w:eastAsia="zh-CN"/>
        </w:rPr>
        <w:t>安全及环保法规指南</w:t>
      </w:r>
    </w:p>
    <w:p>
      <w:pPr>
        <w:pStyle w:val="style4102"/>
        <w:numPr>
          <w:ilvl w:val="0"/>
          <w:numId w:val="3"/>
        </w:numPr>
        <w:spacing w:before="0" w:lineRule="auto" w:line="360"/>
        <w:ind w:left="777"/>
        <w:jc w:val="left"/>
        <w:rPr>
          <w:rFonts w:ascii="宋体" w:hAnsi="宋体"/>
          <w:iCs/>
          <w:sz w:val="21"/>
          <w:szCs w:val="21"/>
          <w:lang w:eastAsia="zh-CN"/>
        </w:rPr>
      </w:pPr>
      <w:r>
        <w:rPr>
          <w:rFonts w:ascii="宋体" w:hAnsi="宋体"/>
          <w:iCs/>
          <w:sz w:val="21"/>
          <w:szCs w:val="21"/>
          <w:lang w:eastAsia="zh-CN"/>
        </w:rPr>
        <w:t>电气安全应符合</w:t>
      </w:r>
      <w:r>
        <w:rPr>
          <w:rFonts w:ascii="宋体" w:hAnsi="宋体"/>
          <w:iCs/>
          <w:sz w:val="21"/>
          <w:szCs w:val="21"/>
          <w:lang w:eastAsia="zh-CN"/>
        </w:rPr>
        <w:t>GB4793.1</w:t>
      </w:r>
      <w:r>
        <w:rPr>
          <w:rFonts w:ascii="宋体" w:hAnsi="宋体"/>
          <w:iCs/>
          <w:sz w:val="21"/>
          <w:szCs w:val="21"/>
          <w:lang w:eastAsia="zh-CN"/>
        </w:rPr>
        <w:t>和</w:t>
      </w:r>
      <w:r>
        <w:rPr>
          <w:rFonts w:ascii="宋体" w:hAnsi="宋体"/>
          <w:iCs/>
          <w:sz w:val="21"/>
          <w:szCs w:val="21"/>
          <w:lang w:eastAsia="zh-CN"/>
        </w:rPr>
        <w:t>GB4793.4</w:t>
      </w:r>
      <w:r>
        <w:rPr>
          <w:rFonts w:ascii="宋体" w:hAnsi="宋体"/>
          <w:iCs/>
          <w:sz w:val="21"/>
          <w:szCs w:val="21"/>
          <w:lang w:eastAsia="zh-CN"/>
        </w:rPr>
        <w:t>的要求。</w:t>
      </w:r>
    </w:p>
    <w:p>
      <w:pPr>
        <w:pStyle w:val="style4102"/>
        <w:numPr>
          <w:ilvl w:val="0"/>
          <w:numId w:val="3"/>
        </w:numPr>
        <w:spacing w:before="0" w:lineRule="auto" w:line="360"/>
        <w:ind w:left="777"/>
        <w:jc w:val="left"/>
        <w:rPr>
          <w:rFonts w:ascii="宋体" w:hAnsi="宋体"/>
          <w:iCs/>
          <w:sz w:val="21"/>
          <w:szCs w:val="21"/>
          <w:lang w:eastAsia="zh-CN"/>
        </w:rPr>
      </w:pPr>
      <w:r>
        <w:rPr>
          <w:rFonts w:ascii="宋体" w:hAnsi="宋体"/>
          <w:bCs/>
          <w:sz w:val="21"/>
          <w:szCs w:val="21"/>
          <w:lang w:eastAsia="zh-CN"/>
        </w:rPr>
        <w:t xml:space="preserve">GB19517-2009 </w:t>
      </w:r>
      <w:r>
        <w:rPr>
          <w:rFonts w:ascii="宋体" w:hAnsi="宋体"/>
          <w:bCs/>
          <w:sz w:val="21"/>
          <w:szCs w:val="21"/>
          <w:lang w:eastAsia="zh-CN"/>
        </w:rPr>
        <w:t>国家电气设备安全技术规范。</w:t>
      </w:r>
    </w:p>
    <w:p>
      <w:pPr>
        <w:pStyle w:val="style4102"/>
        <w:numPr>
          <w:ilvl w:val="0"/>
          <w:numId w:val="3"/>
        </w:numPr>
        <w:spacing w:before="0" w:lineRule="auto" w:line="360"/>
        <w:ind w:left="777"/>
        <w:jc w:val="left"/>
        <w:rPr>
          <w:rFonts w:ascii="宋体" w:hAnsi="宋体"/>
          <w:iCs/>
          <w:sz w:val="21"/>
          <w:szCs w:val="21"/>
          <w:lang w:eastAsia="zh-CN"/>
        </w:rPr>
      </w:pPr>
      <w:r>
        <w:rPr>
          <w:rFonts w:ascii="宋体" w:hAnsi="宋体"/>
          <w:sz w:val="21"/>
          <w:szCs w:val="21"/>
          <w:lang w:eastAsia="zh-CN"/>
        </w:rPr>
        <w:t>《</w:t>
      </w:r>
      <w:r>
        <w:rPr/>
        <w:fldChar w:fldCharType="begin"/>
      </w:r>
      <w:r>
        <w:instrText xml:space="preserve"> HYPERLINK "https://baike.baidu.com/item/%E4%B8%AD%E5%8D%8E%E4%BA%BA%E6%B0%91%E5%85%B1%E5%92%8C%E5%9B%BD%E7%89%B9%E7%A7%8D%E8%AE%BE%E5%A4%87%E5%AE%89%E5%85%A8%E6%B3%95/2608160" \t "_blank" </w:instrText>
      </w:r>
      <w:r>
        <w:rPr/>
        <w:fldChar w:fldCharType="separate"/>
      </w:r>
      <w:r>
        <w:rPr>
          <w:rFonts w:ascii="宋体" w:hAnsi="宋体"/>
          <w:bCs/>
          <w:sz w:val="21"/>
          <w:szCs w:val="21"/>
          <w:lang w:eastAsia="zh-CN"/>
        </w:rPr>
        <w:t>中华人民共和国特种设备安全法</w:t>
      </w:r>
      <w:r>
        <w:rPr/>
        <w:fldChar w:fldCharType="end"/>
      </w:r>
      <w:r>
        <w:rPr>
          <w:rFonts w:ascii="宋体" w:hAnsi="宋体"/>
          <w:bCs/>
          <w:sz w:val="21"/>
          <w:szCs w:val="21"/>
          <w:lang w:eastAsia="zh-CN"/>
        </w:rPr>
        <w:t>》</w:t>
      </w:r>
    </w:p>
    <w:p>
      <w:pPr>
        <w:pStyle w:val="style4102"/>
        <w:numPr>
          <w:ilvl w:val="0"/>
          <w:numId w:val="3"/>
        </w:numPr>
        <w:spacing w:before="0" w:lineRule="auto" w:line="360"/>
        <w:ind w:left="777"/>
        <w:jc w:val="left"/>
        <w:rPr>
          <w:rFonts w:ascii="宋体" w:hAnsi="宋体"/>
          <w:sz w:val="21"/>
          <w:szCs w:val="21"/>
          <w:lang w:eastAsia="zh-CN"/>
        </w:rPr>
      </w:pPr>
      <w:r>
        <w:rPr>
          <w:rFonts w:ascii="宋体" w:hAnsi="宋体"/>
          <w:sz w:val="21"/>
          <w:szCs w:val="21"/>
          <w:lang w:eastAsia="zh-CN"/>
        </w:rPr>
        <w:t>《中华人民共和国</w:t>
      </w:r>
      <w:r>
        <w:rPr>
          <w:rFonts w:ascii="宋体" w:hAnsi="宋体"/>
          <w:iCs/>
          <w:sz w:val="21"/>
          <w:szCs w:val="21"/>
          <w:lang w:eastAsia="zh-CN"/>
        </w:rPr>
        <w:t>生物安全法</w:t>
      </w:r>
      <w:r>
        <w:rPr>
          <w:rFonts w:ascii="宋体" w:hAnsi="宋体"/>
          <w:sz w:val="21"/>
          <w:szCs w:val="21"/>
          <w:lang w:eastAsia="zh-CN"/>
        </w:rPr>
        <w:t>》</w:t>
      </w:r>
    </w:p>
    <w:p>
      <w:pPr>
        <w:pStyle w:val="style4102"/>
        <w:numPr>
          <w:ilvl w:val="0"/>
          <w:numId w:val="3"/>
        </w:numPr>
        <w:spacing w:before="0" w:lineRule="auto" w:line="360"/>
        <w:ind w:left="777"/>
        <w:jc w:val="left"/>
        <w:rPr>
          <w:rFonts w:ascii="宋体" w:hAnsi="宋体"/>
          <w:sz w:val="21"/>
          <w:szCs w:val="21"/>
          <w:lang w:eastAsia="zh-CN"/>
        </w:rPr>
      </w:pPr>
      <w:r>
        <w:rPr>
          <w:sz w:val="21"/>
          <w:szCs w:val="21"/>
          <w:lang w:eastAsia="zh-CN"/>
        </w:rPr>
        <w:t>《中华人民共和国消防法》</w:t>
      </w:r>
    </w:p>
    <w:p>
      <w:pPr>
        <w:pStyle w:val="style0"/>
        <w:rPr>
          <w:lang w:eastAsia="zh-CN"/>
        </w:rPr>
      </w:pPr>
    </w:p>
    <w:p>
      <w:pPr>
        <w:pStyle w:val="style0"/>
        <w:rPr>
          <w:lang w:eastAsia="zh-CN"/>
        </w:rPr>
      </w:pPr>
    </w:p>
    <w:bookmarkStart w:id="22" w:name="_Toc522716118"/>
    <w:bookmarkStart w:id="23" w:name="_Toc522107738"/>
    <w:p>
      <w:pPr>
        <w:pStyle w:val="style4103"/>
        <w:numPr>
          <w:ilvl w:val="0"/>
          <w:numId w:val="1"/>
        </w:numPr>
        <w:spacing w:after="156" w:afterLines="50"/>
        <w:ind w:left="426" w:hanging="426" w:hangingChars="202"/>
        <w:outlineLvl w:val="0"/>
        <w:rPr>
          <w:rFonts w:ascii="Times New Roman" w:hAnsi="Times New Roman"/>
          <w:b/>
        </w:rPr>
      </w:pPr>
      <w:r>
        <w:rPr>
          <w:rFonts w:ascii="Times New Roman" w:hAnsi="Times New Roman"/>
          <w:b/>
        </w:rPr>
        <w:t>职责</w:t>
      </w:r>
      <w:bookmarkEnd w:id="22"/>
      <w:bookmarkEnd w:id="23"/>
    </w:p>
    <w:tbl>
      <w:tblPr>
        <w:tblW w:w="9067" w:type="dxa"/>
        <w:tblLayout w:type="fixed"/>
        <w:tblCellMar>
          <w:left w:w="0" w:type="dxa"/>
          <w:right w:w="0" w:type="dxa"/>
        </w:tblCellMar>
        <w:tblLook w:val="0000" w:firstRow="0" w:lastRow="0" w:firstColumn="0" w:lastColumn="0" w:noHBand="0" w:noVBand="0"/>
      </w:tblPr>
      <w:tblGrid>
        <w:gridCol w:w="1838"/>
        <w:gridCol w:w="7229"/>
      </w:tblGrid>
      <w:tr>
        <w:trPr>
          <w:trHeight w:val="680" w:hRule="atLeast"/>
          <w:tblHeader/>
        </w:trPr>
        <w:tc>
          <w:tcPr>
            <w:tcW w:w="183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6"/>
              <w:jc w:val="center"/>
              <w:rPr>
                <w:b/>
                <w:szCs w:val="21"/>
                <w:lang w:val="it-IT" w:eastAsia="zh-CN"/>
              </w:rPr>
            </w:pPr>
            <w:r>
              <w:rPr>
                <w:b/>
                <w:szCs w:val="21"/>
                <w:lang w:val="it-IT" w:eastAsia="zh-CN"/>
              </w:rPr>
              <w:t>部门</w:t>
            </w:r>
          </w:p>
        </w:tc>
        <w:tc>
          <w:tcPr>
            <w:tcW w:w="7229"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pPr>
              <w:pStyle w:val="style4099"/>
              <w:spacing w:before="0" w:after="0"/>
              <w:ind w:right="-6"/>
              <w:jc w:val="center"/>
              <w:rPr>
                <w:b/>
                <w:szCs w:val="21"/>
                <w:lang w:val="it-IT" w:eastAsia="zh-CN"/>
              </w:rPr>
            </w:pPr>
            <w:r>
              <w:rPr>
                <w:b/>
                <w:szCs w:val="21"/>
                <w:lang w:val="it-IT" w:eastAsia="zh-CN"/>
              </w:rPr>
              <w:t>职责</w:t>
            </w:r>
          </w:p>
        </w:tc>
      </w:tr>
      <w:tr>
        <w:tblPrEx/>
        <w:trPr>
          <w:trHeight w:val="680" w:hRule="atLeast"/>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6"/>
              <w:jc w:val="center"/>
              <w:rPr>
                <w:i/>
                <w:color w:val="0070c0"/>
                <w:szCs w:val="21"/>
                <w:lang w:val="it-IT" w:eastAsia="zh-CN"/>
              </w:rPr>
            </w:pPr>
            <w:r>
              <w:rPr>
                <w:rFonts w:hint="eastAsia"/>
                <w:iCs/>
                <w:szCs w:val="21"/>
                <w:lang w:eastAsia="zh-CN"/>
              </w:rPr>
              <w:t>运行保障</w:t>
            </w:r>
            <w:r>
              <w:rPr>
                <w:rFonts w:hint="eastAsia"/>
                <w:iCs/>
                <w:szCs w:val="21"/>
                <w:lang w:eastAsia="zh-CN"/>
              </w:rPr>
              <w:t>部</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6"/>
              <w:rPr>
                <w:iCs/>
                <w:szCs w:val="21"/>
                <w:lang w:eastAsia="zh-CN"/>
              </w:rPr>
            </w:pPr>
            <w:r>
              <w:rPr>
                <w:iCs/>
                <w:szCs w:val="21"/>
                <w:lang w:val="it-IT" w:eastAsia="zh-CN"/>
              </w:rPr>
              <w:t>负责从用户的角度起草并审核本</w:t>
            </w:r>
            <w:r>
              <w:rPr>
                <w:iCs/>
                <w:szCs w:val="21"/>
                <w:lang w:val="it-IT" w:eastAsia="zh-CN"/>
              </w:rPr>
              <w:t>URS</w:t>
            </w:r>
            <w:r>
              <w:rPr>
                <w:iCs/>
                <w:szCs w:val="21"/>
                <w:lang w:eastAsia="zh-CN"/>
              </w:rPr>
              <w:t>文件。</w:t>
            </w:r>
          </w:p>
          <w:p>
            <w:pPr>
              <w:pStyle w:val="style4099"/>
              <w:spacing w:before="0" w:after="0"/>
              <w:ind w:right="-6"/>
              <w:rPr>
                <w:iCs/>
                <w:szCs w:val="21"/>
                <w:lang w:eastAsia="zh-CN"/>
              </w:rPr>
            </w:pPr>
            <w:r>
              <w:rPr>
                <w:iCs/>
                <w:szCs w:val="21"/>
                <w:lang w:eastAsia="zh-CN"/>
              </w:rPr>
              <w:t>负责本</w:t>
            </w:r>
            <w:r>
              <w:rPr>
                <w:iCs/>
                <w:szCs w:val="21"/>
                <w:lang w:val="it-IT" w:eastAsia="zh-CN"/>
              </w:rPr>
              <w:t>URS</w:t>
            </w:r>
            <w:r>
              <w:rPr>
                <w:iCs/>
                <w:szCs w:val="21"/>
                <w:lang w:val="it-IT" w:eastAsia="zh-CN"/>
              </w:rPr>
              <w:t>文件</w:t>
            </w:r>
            <w:r>
              <w:rPr>
                <w:iCs/>
                <w:szCs w:val="21"/>
                <w:lang w:eastAsia="zh-CN"/>
              </w:rPr>
              <w:t>的修改、打印，并将纸质版送各相关部门签字。</w:t>
            </w:r>
          </w:p>
          <w:p>
            <w:pPr>
              <w:pStyle w:val="style4099"/>
              <w:spacing w:before="0" w:after="0"/>
              <w:ind w:right="-6"/>
              <w:rPr>
                <w:iCs/>
                <w:szCs w:val="21"/>
                <w:lang w:val="it-IT" w:eastAsia="zh-CN"/>
              </w:rPr>
            </w:pPr>
            <w:r>
              <w:rPr>
                <w:iCs/>
                <w:szCs w:val="21"/>
                <w:lang w:val="it-IT" w:eastAsia="zh-CN"/>
              </w:rPr>
              <w:t>负责从工程技术角度审核本</w:t>
            </w:r>
            <w:r>
              <w:rPr>
                <w:iCs/>
                <w:szCs w:val="21"/>
                <w:lang w:val="it-IT" w:eastAsia="zh-CN"/>
              </w:rPr>
              <w:t>URS</w:t>
            </w:r>
            <w:r>
              <w:rPr>
                <w:iCs/>
                <w:szCs w:val="21"/>
                <w:lang w:val="it-IT" w:eastAsia="zh-CN"/>
              </w:rPr>
              <w:t>文件。</w:t>
            </w:r>
          </w:p>
          <w:p>
            <w:pPr>
              <w:pStyle w:val="style4099"/>
              <w:spacing w:before="0" w:after="0"/>
              <w:ind w:right="-6"/>
              <w:rPr>
                <w:iCs/>
                <w:szCs w:val="21"/>
                <w:lang w:val="it-IT" w:eastAsia="zh-CN"/>
              </w:rPr>
            </w:pPr>
            <w:r>
              <w:rPr>
                <w:iCs/>
                <w:szCs w:val="21"/>
                <w:lang w:val="it-IT" w:eastAsia="zh-CN"/>
              </w:rPr>
              <w:t>负责补充工程技术及维护维修相关内容。</w:t>
            </w:r>
          </w:p>
          <w:p>
            <w:pPr>
              <w:pStyle w:val="style4099"/>
              <w:spacing w:before="0" w:after="0"/>
              <w:ind w:right="-6"/>
              <w:rPr>
                <w:iCs/>
                <w:szCs w:val="21"/>
                <w:lang w:val="it-IT" w:eastAsia="zh-CN"/>
              </w:rPr>
            </w:pPr>
            <w:r>
              <w:rPr>
                <w:iCs/>
                <w:szCs w:val="21"/>
                <w:lang w:val="it-IT" w:eastAsia="zh-CN"/>
              </w:rPr>
              <w:t>负责本</w:t>
            </w:r>
            <w:r>
              <w:rPr>
                <w:iCs/>
                <w:szCs w:val="21"/>
                <w:lang w:val="it-IT" w:eastAsia="zh-CN"/>
              </w:rPr>
              <w:t>URS</w:t>
            </w:r>
            <w:r>
              <w:rPr>
                <w:iCs/>
                <w:szCs w:val="21"/>
                <w:lang w:val="it-IT" w:eastAsia="zh-CN"/>
              </w:rPr>
              <w:t>文件归档。</w:t>
            </w:r>
          </w:p>
        </w:tc>
      </w:tr>
      <w:tr>
        <w:tblPrEx/>
        <w:trPr>
          <w:trHeight w:val="680" w:hRule="atLeast"/>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6"/>
              <w:jc w:val="center"/>
              <w:rPr>
                <w:iCs/>
                <w:szCs w:val="21"/>
                <w:lang w:eastAsia="zh-CN"/>
              </w:rPr>
            </w:pPr>
            <w:r>
              <w:rPr>
                <w:rFonts w:hint="eastAsia"/>
                <w:iCs/>
                <w:szCs w:val="21"/>
                <w:lang w:eastAsia="zh-CN"/>
              </w:rPr>
              <w:t>工程安环</w:t>
            </w:r>
            <w:r>
              <w:rPr>
                <w:rFonts w:hint="eastAsia"/>
                <w:iCs/>
                <w:szCs w:val="21"/>
                <w:lang w:eastAsia="zh-CN"/>
              </w:rPr>
              <w:t>部</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6"/>
              <w:rPr>
                <w:rFonts w:ascii="宋体" w:cs="宋体" w:hAnsi="宋体"/>
                <w:iCs/>
                <w:szCs w:val="21"/>
                <w:lang w:val="it-IT" w:eastAsia="zh-CN"/>
              </w:rPr>
            </w:pPr>
            <w:r>
              <w:rPr>
                <w:rFonts w:ascii="宋体" w:cs="宋体" w:hAnsi="宋体" w:hint="eastAsia"/>
                <w:iCs/>
                <w:szCs w:val="21"/>
                <w:lang w:val="it-IT" w:eastAsia="zh-CN"/>
              </w:rPr>
              <w:t>负责从安全管理角度审核本URS文件。</w:t>
            </w:r>
          </w:p>
          <w:p>
            <w:pPr>
              <w:pStyle w:val="style4099"/>
              <w:spacing w:before="0" w:after="0"/>
              <w:ind w:right="-6"/>
              <w:rPr>
                <w:iCs/>
                <w:szCs w:val="21"/>
                <w:lang w:val="it-IT" w:eastAsia="zh-CN"/>
              </w:rPr>
            </w:pPr>
            <w:r>
              <w:rPr>
                <w:rFonts w:ascii="宋体" w:cs="宋体" w:hAnsi="宋体" w:hint="eastAsia"/>
                <w:iCs/>
                <w:szCs w:val="21"/>
                <w:lang w:val="it-IT" w:eastAsia="zh-CN"/>
              </w:rPr>
              <w:t>负责补充安全管理相关内容。</w:t>
            </w:r>
          </w:p>
        </w:tc>
      </w:tr>
      <w:tr>
        <w:tblPrEx/>
        <w:trPr>
          <w:trHeight w:val="680" w:hRule="atLeast"/>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6"/>
              <w:jc w:val="center"/>
              <w:rPr>
                <w:i/>
                <w:color w:val="0070c0"/>
                <w:szCs w:val="21"/>
                <w:lang w:val="it-IT" w:eastAsia="zh-CN"/>
              </w:rPr>
            </w:pPr>
            <w:r>
              <w:rPr>
                <w:iCs/>
                <w:szCs w:val="21"/>
                <w:lang w:val="it-IT" w:eastAsia="zh-CN"/>
              </w:rPr>
              <w:t>质量保证部</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style4099"/>
              <w:spacing w:before="0" w:after="0"/>
              <w:ind w:right="-6"/>
              <w:rPr>
                <w:iCs/>
                <w:szCs w:val="21"/>
                <w:lang w:val="it-IT" w:eastAsia="zh-CN"/>
              </w:rPr>
            </w:pPr>
            <w:r>
              <w:rPr>
                <w:iCs/>
                <w:szCs w:val="21"/>
                <w:lang w:val="it-IT" w:eastAsia="zh-CN"/>
              </w:rPr>
              <w:t>负责提供</w:t>
            </w:r>
            <w:r>
              <w:rPr>
                <w:iCs/>
                <w:szCs w:val="21"/>
                <w:lang w:val="it-IT" w:eastAsia="zh-CN"/>
              </w:rPr>
              <w:t>URS</w:t>
            </w:r>
            <w:r>
              <w:rPr>
                <w:iCs/>
                <w:szCs w:val="21"/>
                <w:lang w:val="it-IT" w:eastAsia="zh-CN"/>
              </w:rPr>
              <w:t>文件模板。</w:t>
            </w:r>
          </w:p>
          <w:p>
            <w:pPr>
              <w:pStyle w:val="style4099"/>
              <w:spacing w:before="0" w:after="0"/>
              <w:ind w:right="-6"/>
              <w:rPr>
                <w:iCs/>
                <w:szCs w:val="21"/>
                <w:lang w:val="it-IT" w:eastAsia="zh-CN"/>
              </w:rPr>
            </w:pPr>
            <w:r>
              <w:rPr>
                <w:iCs/>
                <w:szCs w:val="21"/>
                <w:lang w:val="it-IT" w:eastAsia="zh-CN"/>
              </w:rPr>
              <w:t>负责从质量管理法规角度审核本</w:t>
            </w:r>
            <w:r>
              <w:rPr>
                <w:iCs/>
                <w:szCs w:val="21"/>
                <w:lang w:val="it-IT" w:eastAsia="zh-CN"/>
              </w:rPr>
              <w:t>URS</w:t>
            </w:r>
            <w:r>
              <w:rPr>
                <w:iCs/>
                <w:szCs w:val="21"/>
                <w:lang w:val="it-IT" w:eastAsia="zh-CN"/>
              </w:rPr>
              <w:t>文件。</w:t>
            </w:r>
          </w:p>
          <w:p>
            <w:pPr>
              <w:pStyle w:val="style4099"/>
              <w:spacing w:before="0" w:after="0"/>
              <w:ind w:right="-6"/>
              <w:rPr>
                <w:i/>
                <w:color w:val="0070c0"/>
                <w:szCs w:val="21"/>
                <w:lang w:val="it-IT" w:eastAsia="zh-CN"/>
              </w:rPr>
            </w:pPr>
            <w:r>
              <w:rPr>
                <w:iCs/>
                <w:szCs w:val="21"/>
                <w:lang w:val="it-IT" w:eastAsia="zh-CN"/>
              </w:rPr>
              <w:t>负责批准本</w:t>
            </w:r>
            <w:r>
              <w:rPr>
                <w:iCs/>
                <w:szCs w:val="21"/>
                <w:lang w:val="it-IT" w:eastAsia="zh-CN"/>
              </w:rPr>
              <w:t>URS</w:t>
            </w:r>
            <w:r>
              <w:rPr>
                <w:iCs/>
                <w:szCs w:val="21"/>
                <w:lang w:val="it-IT" w:eastAsia="zh-CN"/>
              </w:rPr>
              <w:t>文件。</w:t>
            </w:r>
          </w:p>
        </w:tc>
      </w:tr>
    </w:tbl>
    <w:p>
      <w:pPr>
        <w:pStyle w:val="style0"/>
        <w:rPr>
          <w:lang w:val="it-IT" w:eastAsia="zh-CN"/>
        </w:rPr>
      </w:pPr>
    </w:p>
    <w:bookmarkStart w:id="24" w:name="_Toc522716119"/>
    <w:bookmarkStart w:id="25" w:name="_Toc522107739"/>
    <w:p>
      <w:pPr>
        <w:pStyle w:val="style4103"/>
        <w:numPr>
          <w:ilvl w:val="0"/>
          <w:numId w:val="1"/>
        </w:numPr>
        <w:spacing w:after="156" w:afterLines="50"/>
        <w:ind w:left="426" w:hanging="426" w:hangingChars="202"/>
        <w:outlineLvl w:val="0"/>
        <w:rPr>
          <w:rFonts w:ascii="Times New Roman" w:hAnsi="Times New Roman"/>
          <w:b/>
        </w:rPr>
      </w:pPr>
      <w:r>
        <w:rPr>
          <w:rFonts w:ascii="Times New Roman" w:hAnsi="Times New Roman"/>
          <w:b/>
        </w:rPr>
        <w:t>系统描述</w:t>
      </w:r>
      <w:bookmarkEnd w:id="24"/>
      <w:bookmarkEnd w:id="25"/>
    </w:p>
    <w:p>
      <w:pPr>
        <w:pStyle w:val="style0"/>
        <w:spacing w:lineRule="exact" w:line="400"/>
        <w:ind w:firstLine="420" w:firstLineChars="200"/>
        <w:rPr>
          <w:rFonts w:ascii="宋体" w:cs="宋体" w:hAnsi="宋体"/>
          <w:lang w:eastAsia="zh-CN"/>
        </w:rPr>
      </w:pPr>
      <w:r>
        <w:rPr>
          <w:rFonts w:ascii="宋体" w:cs="宋体" w:hAnsi="宋体" w:hint="eastAsia"/>
          <w:lang w:eastAsia="zh-CN"/>
        </w:rPr>
        <w:t>本URS是一份从用户的角度定义</w:t>
      </w:r>
      <w:r>
        <w:rPr>
          <w:rFonts w:hint="eastAsia"/>
          <w:szCs w:val="21"/>
          <w:lang w:eastAsia="zh-CN"/>
        </w:rPr>
        <w:t>国药集团动物保健股份有限公司</w:t>
      </w:r>
      <w:r>
        <w:rPr>
          <w:rFonts w:ascii="宋体" w:cs="宋体" w:hAnsi="宋体" w:hint="eastAsia"/>
          <w:lang w:eastAsia="zh-CN"/>
        </w:rPr>
        <w:t>（以下简称国药动保）</w:t>
      </w:r>
      <w:r>
        <w:rPr>
          <w:rFonts w:ascii="宋体" w:cs="宋体" w:hAnsi="宋体" w:hint="eastAsia"/>
          <w:lang w:eastAsia="zh-CN"/>
        </w:rPr>
        <w:t>运行保障部</w:t>
      </w:r>
      <w:r>
        <w:rPr>
          <w:rFonts w:ascii="宋体" w:cs="宋体" w:hAnsi="宋体" w:hint="eastAsia"/>
          <w:lang w:eastAsia="zh-CN"/>
        </w:rPr>
        <w:t>设备运行</w:t>
      </w:r>
      <w:r>
        <w:rPr>
          <w:rFonts w:ascii="宋体" w:cs="宋体" w:hAnsi="宋体" w:hint="eastAsia"/>
          <w:lang w:eastAsia="zh-CN"/>
        </w:rPr>
        <w:t>维修维护的需求，包含</w:t>
      </w:r>
      <w:r>
        <w:rPr>
          <w:rFonts w:ascii="宋体" w:cs="宋体" w:hAnsi="宋体" w:hint="eastAsia"/>
          <w:lang w:eastAsia="zh-CN"/>
        </w:rPr>
        <w:t>活疫苗车间机房</w:t>
      </w:r>
      <w:r>
        <w:rPr>
          <w:rFonts w:ascii="宋体" w:cs="宋体" w:hAnsi="宋体" w:hint="eastAsia"/>
          <w:lang w:eastAsia="zh-CN"/>
        </w:rPr>
        <w:t>、</w:t>
      </w:r>
      <w:r>
        <w:rPr>
          <w:rFonts w:ascii="宋体" w:cs="宋体" w:hAnsi="宋体" w:hint="eastAsia"/>
          <w:lang w:eastAsia="zh-CN"/>
        </w:rPr>
        <w:t>灭活疫苗</w:t>
      </w:r>
      <w:r>
        <w:rPr>
          <w:rFonts w:ascii="宋体" w:cs="宋体" w:hAnsi="宋体" w:hint="eastAsia"/>
          <w:lang w:eastAsia="zh-CN"/>
        </w:rPr>
        <w:t>车间</w:t>
      </w:r>
      <w:r>
        <w:rPr>
          <w:rFonts w:ascii="宋体" w:cs="宋体" w:hAnsi="宋体" w:hint="eastAsia"/>
          <w:lang w:eastAsia="zh-CN"/>
        </w:rPr>
        <w:t>机房</w:t>
      </w:r>
      <w:r>
        <w:rPr>
          <w:rFonts w:ascii="宋体" w:cs="宋体" w:hAnsi="宋体" w:hint="eastAsia"/>
          <w:lang w:eastAsia="zh-CN"/>
        </w:rPr>
        <w:t>、研发楼、污水站、配电房、锅炉房</w:t>
      </w:r>
      <w:r>
        <w:rPr>
          <w:rFonts w:ascii="宋体" w:cs="宋体" w:hAnsi="宋体" w:hint="eastAsia"/>
          <w:lang w:eastAsia="zh-CN"/>
        </w:rPr>
        <w:t>等所有设备</w:t>
      </w:r>
      <w:r>
        <w:rPr>
          <w:rFonts w:ascii="宋体" w:cs="宋体" w:hAnsi="宋体" w:hint="eastAsia"/>
          <w:lang w:eastAsia="zh-CN"/>
        </w:rPr>
        <w:t>日常运行维护</w:t>
      </w:r>
      <w:r>
        <w:rPr>
          <w:rFonts w:ascii="宋体" w:cs="宋体" w:hAnsi="宋体" w:hint="eastAsia"/>
          <w:lang w:eastAsia="zh-CN"/>
        </w:rPr>
        <w:t>、小修、大修要求、主材、人员、管理、清洁要求等的关键文件。用于指导外包单位按照</w:t>
      </w:r>
      <w:r>
        <w:rPr>
          <w:rFonts w:ascii="宋体" w:cs="宋体" w:hAnsi="宋体" w:hint="eastAsia"/>
          <w:lang w:eastAsia="zh-CN"/>
        </w:rPr>
        <w:t>国药动保</w:t>
      </w:r>
      <w:r>
        <w:rPr>
          <w:rFonts w:ascii="宋体" w:cs="宋体" w:hAnsi="宋体" w:hint="eastAsia"/>
          <w:lang w:eastAsia="zh-CN"/>
        </w:rPr>
        <w:t>的相关要求并结合相关规范进行运行、维护等系列工作，保障设备正常运行，确保生产和验证顺利完成。</w:t>
      </w:r>
    </w:p>
    <w:p>
      <w:pPr>
        <w:pStyle w:val="style4103"/>
        <w:spacing w:after="156" w:afterLines="50"/>
        <w:ind w:firstLine="0" w:firstLineChars="0"/>
        <w:outlineLvl w:val="0"/>
        <w:rPr>
          <w:rFonts w:ascii="Times New Roman" w:hAnsi="Times New Roman"/>
          <w:b/>
          <w:szCs w:val="21"/>
        </w:rPr>
      </w:pPr>
    </w:p>
    <w:tbl>
      <w:tblPr>
        <w:tblW w:w="10349" w:type="dxa"/>
        <w:tblInd w:w="-851" w:type="dxa"/>
        <w:tblLayout w:type="fixed"/>
        <w:tblLook w:val="04A0" w:firstRow="1" w:lastRow="0" w:firstColumn="1" w:lastColumn="0" w:noHBand="0" w:noVBand="1"/>
      </w:tblPr>
      <w:tblGrid>
        <w:gridCol w:w="1274"/>
        <w:gridCol w:w="8218"/>
        <w:gridCol w:w="857"/>
      </w:tblGrid>
      <w:tr>
        <w:trPr>
          <w:trHeight w:val="1068" w:hRule="atLeast"/>
        </w:trPr>
        <w:tc>
          <w:tcPr>
            <w:tcW w:w="10349" w:type="dxa"/>
            <w:gridSpan w:val="3"/>
            <w:tcBorders>
              <w:top w:val="nil"/>
              <w:bottom w:val="single" w:sz="8" w:space="0" w:color="auto"/>
            </w:tcBorders>
            <w:shd w:val="clear" w:color="auto" w:fill="auto"/>
            <w:vAlign w:val="center"/>
          </w:tcPr>
          <w:p>
            <w:pPr>
              <w:pStyle w:val="style0"/>
              <w:widowControl w:val="false"/>
              <w:overflowPunct/>
              <w:autoSpaceDE/>
              <w:autoSpaceDN/>
              <w:adjustRightInd/>
              <w:spacing w:after="156" w:afterLines="50"/>
              <w:jc w:val="both"/>
              <w:textAlignment w:val="auto"/>
              <w:outlineLvl w:val="0"/>
              <w:rPr>
                <w:rFonts w:ascii="宋体" w:cs="宋体" w:hAnsi="宋体"/>
                <w:b/>
                <w:bCs/>
                <w:color w:val="000000"/>
                <w:sz w:val="28"/>
                <w:szCs w:val="28"/>
                <w:lang w:val="en-US" w:eastAsia="zh-CN"/>
              </w:rPr>
            </w:pPr>
            <w:r>
              <w:rPr>
                <w:b/>
                <w:kern w:val="2"/>
                <w:szCs w:val="21"/>
                <w:lang w:val="en-US" w:eastAsia="zh-CN"/>
              </w:rPr>
              <w:t>6</w:t>
            </w:r>
            <w:r>
              <w:rPr>
                <w:rFonts w:hint="eastAsia"/>
                <w:b/>
                <w:kern w:val="2"/>
                <w:szCs w:val="21"/>
                <w:lang w:val="en-US" w:eastAsia="zh-CN"/>
              </w:rPr>
              <w:t>、运行要求</w:t>
            </w:r>
          </w:p>
        </w:tc>
      </w:tr>
      <w:tr>
        <w:tblPrEx/>
        <w:trPr>
          <w:trHeight w:val="320" w:hRule="atLeast"/>
        </w:trPr>
        <w:tc>
          <w:tcPr>
            <w:tcW w:w="1274"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single" w:sz="8" w:space="0" w:color="auto"/>
              <w:left w:val="nil"/>
              <w:bottom w:val="single" w:sz="8" w:space="0" w:color="auto"/>
              <w:right w:val="single" w:sz="8" w:space="0" w:color="auto"/>
            </w:tcBorders>
            <w:shd w:val="clear" w:color="000000" w:fill="d9d9d9"/>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single" w:sz="8" w:space="0" w:color="auto"/>
              <w:left w:val="nil"/>
              <w:bottom w:val="single" w:sz="8" w:space="0" w:color="auto"/>
              <w:right w:val="single" w:sz="8" w:space="0" w:color="auto"/>
            </w:tcBorders>
            <w:shd w:val="clear" w:color="000000" w:fill="d9d9d9"/>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关键程度</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000000" w:fill="d9d9d9"/>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6</w:t>
            </w:r>
            <w:r>
              <w:rPr>
                <w:rFonts w:eastAsia="等线"/>
                <w:color w:val="000000"/>
                <w:sz w:val="20"/>
                <w:lang w:val="en-US" w:eastAsia="zh-CN"/>
              </w:rPr>
              <w:t>.</w:t>
            </w:r>
            <w:r>
              <w:rPr>
                <w:rFonts w:eastAsia="等线"/>
                <w:color w:val="000000"/>
                <w:sz w:val="20"/>
                <w:lang w:val="en-US" w:eastAsia="zh-CN"/>
              </w:rPr>
              <w:t>1</w:t>
            </w:r>
            <w:r>
              <w:rPr>
                <w:rFonts w:eastAsia="等线"/>
                <w:color w:val="000000"/>
                <w:sz w:val="14"/>
                <w:szCs w:val="14"/>
                <w:lang w:val="en-US" w:eastAsia="zh-CN"/>
              </w:rPr>
              <w:t xml:space="preserve">    </w:t>
            </w:r>
            <w:r>
              <w:rPr>
                <w:rFonts w:eastAsia="等线"/>
                <w:color w:val="000000"/>
                <w:sz w:val="20"/>
                <w:lang w:val="en-US" w:eastAsia="zh-CN"/>
              </w:rPr>
              <w:t> </w:t>
            </w:r>
          </w:p>
        </w:tc>
        <w:tc>
          <w:tcPr>
            <w:tcW w:w="9075" w:type="dxa"/>
            <w:gridSpan w:val="2"/>
            <w:tcBorders>
              <w:top w:val="single" w:sz="8" w:space="0" w:color="auto"/>
              <w:left w:val="nil"/>
              <w:bottom w:val="single" w:sz="8" w:space="0" w:color="auto"/>
              <w:right w:val="single" w:sz="8" w:space="0" w:color="000000"/>
            </w:tcBorders>
            <w:shd w:val="clear" w:color="000000" w:fill="d9d9d9"/>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设备效率、产能</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1</w:t>
            </w:r>
            <w:r>
              <w:rPr>
                <w:rFonts w:eastAsia="等线"/>
                <w:color w:val="000000"/>
                <w:sz w:val="14"/>
                <w:szCs w:val="14"/>
                <w:lang w:val="en-US" w:eastAsia="zh-CN"/>
              </w:rPr>
              <w:t>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1、保证设备安全稳定的运行；</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w:t>
            </w:r>
            <w:r>
              <w:rPr>
                <w:rFonts w:eastAsia="等线"/>
                <w:color w:val="000000"/>
                <w:sz w:val="14"/>
                <w:szCs w:val="14"/>
                <w:lang w:val="en-US" w:eastAsia="zh-CN"/>
              </w:rPr>
              <w:t xml:space="preserve">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2、运行过程中发现的缺陷及时报工单；</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3</w:t>
            </w:r>
            <w:r>
              <w:rPr>
                <w:rFonts w:eastAsia="等线"/>
                <w:color w:val="000000"/>
                <w:sz w:val="14"/>
                <w:szCs w:val="14"/>
                <w:lang w:val="en-US" w:eastAsia="zh-CN"/>
              </w:rPr>
              <w:t xml:space="preserve">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3、维修人员维修时需凭维修工单进行维修。</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000000" w:fill="d9d9d9"/>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6.2</w:t>
            </w:r>
            <w:r>
              <w:rPr>
                <w:rFonts w:eastAsia="等线"/>
                <w:color w:val="000000"/>
                <w:sz w:val="14"/>
                <w:szCs w:val="14"/>
                <w:lang w:val="en-US" w:eastAsia="zh-CN"/>
              </w:rPr>
              <w:t xml:space="preserve">    </w:t>
            </w:r>
          </w:p>
        </w:tc>
        <w:tc>
          <w:tcPr>
            <w:tcW w:w="9075" w:type="dxa"/>
            <w:gridSpan w:val="2"/>
            <w:tcBorders>
              <w:top w:val="single" w:sz="8" w:space="0" w:color="auto"/>
              <w:left w:val="nil"/>
              <w:bottom w:val="single" w:sz="8" w:space="0" w:color="auto"/>
              <w:right w:val="single" w:sz="8" w:space="0" w:color="000000"/>
            </w:tcBorders>
            <w:shd w:val="clear" w:color="000000" w:fill="d9d9d9"/>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工艺参数范围</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URS</w:t>
            </w:r>
            <w:r>
              <w:rPr>
                <w:rFonts w:eastAsia="等线"/>
                <w:color w:val="000000"/>
                <w:sz w:val="20"/>
                <w:lang w:val="en-US" w:eastAsia="zh-CN"/>
              </w:rPr>
              <w:t>4</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1、房间温度需求：18~26℃，其他科室特殊需求的，应满足科室需求；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5</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2、房间湿度需求：45~65%，其他科室特殊需求的，应满足科室需求；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6</w:t>
            </w:r>
            <w:r>
              <w:rPr>
                <w:rFonts w:eastAsia="等线"/>
                <w:color w:val="000000"/>
                <w:sz w:val="14"/>
                <w:szCs w:val="14"/>
                <w:lang w:val="en-US" w:eastAsia="zh-CN"/>
              </w:rPr>
              <w:t xml:space="preserve">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3、冷库温度需求：2~8℃，其他冷库需求应满足特定的冷库温度需求；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URS</w:t>
            </w:r>
            <w:r>
              <w:rPr>
                <w:rFonts w:eastAsia="等线"/>
                <w:color w:val="000000"/>
                <w:sz w:val="20"/>
                <w:lang w:val="en-US" w:eastAsia="zh-CN"/>
              </w:rPr>
              <w:t>7</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 w:val="20"/>
                <w:lang w:val="en-US" w:eastAsia="zh-CN"/>
              </w:rPr>
            </w:pPr>
            <w:r>
              <w:rPr>
                <w:rFonts w:eastAsia="等线" w:hint="eastAsia"/>
                <w:color w:val="000000"/>
                <w:sz w:val="20"/>
                <w:lang w:val="en-US" w:eastAsia="zh-CN"/>
              </w:rPr>
              <w:t>4</w:t>
            </w:r>
            <w:r>
              <w:rPr>
                <w:rFonts w:eastAsia="等线" w:hint="eastAsia"/>
                <w:color w:val="000000"/>
                <w:sz w:val="20"/>
                <w:lang w:val="en-US" w:eastAsia="zh-CN"/>
              </w:rPr>
              <w:t>、其他需求按相关</w:t>
            </w:r>
            <w:r>
              <w:rPr>
                <w:rFonts w:eastAsia="等线" w:hint="eastAsia"/>
                <w:color w:val="000000"/>
                <w:sz w:val="20"/>
                <w:lang w:val="en-US" w:eastAsia="zh-CN"/>
              </w:rPr>
              <w:t>SOP</w:t>
            </w:r>
            <w:r>
              <w:rPr>
                <w:rFonts w:eastAsia="等线" w:hint="eastAsia"/>
                <w:color w:val="000000"/>
                <w:sz w:val="20"/>
                <w:lang w:val="en-US" w:eastAsia="zh-CN"/>
              </w:rPr>
              <w:t>操作标准执行。</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hint="eastAsia"/>
                <w:color w:val="000000"/>
                <w:sz w:val="20"/>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000000" w:fill="d9d9d9"/>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6.3</w:t>
            </w:r>
            <w:r>
              <w:rPr>
                <w:rFonts w:eastAsia="等线"/>
                <w:color w:val="000000"/>
                <w:sz w:val="14"/>
                <w:szCs w:val="14"/>
                <w:lang w:val="en-US" w:eastAsia="zh-CN"/>
              </w:rPr>
              <w:t xml:space="preserve">    </w:t>
            </w:r>
            <w:r>
              <w:rPr>
                <w:rFonts w:eastAsia="等线"/>
                <w:color w:val="000000"/>
                <w:sz w:val="20"/>
                <w:lang w:val="en-US" w:eastAsia="zh-CN"/>
              </w:rPr>
              <w:t> </w:t>
            </w:r>
          </w:p>
        </w:tc>
        <w:tc>
          <w:tcPr>
            <w:tcW w:w="9075" w:type="dxa"/>
            <w:gridSpan w:val="2"/>
            <w:tcBorders>
              <w:top w:val="single" w:sz="8" w:space="0" w:color="auto"/>
              <w:left w:val="nil"/>
              <w:bottom w:val="single" w:sz="8" w:space="0" w:color="auto"/>
              <w:right w:val="single" w:sz="8" w:space="0" w:color="000000"/>
            </w:tcBorders>
            <w:shd w:val="clear" w:color="000000" w:fill="d9d9d9"/>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其他运行要求</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w:t>
            </w:r>
          </w:p>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程度</w:t>
            </w:r>
          </w:p>
        </w:tc>
      </w:tr>
      <w:tr>
        <w:tblPrEx/>
        <w:trPr>
          <w:trHeight w:val="36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8</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空调</w:t>
            </w:r>
            <w:r>
              <w:rPr>
                <w:rFonts w:ascii="宋体" w:cs="宋体" w:hAnsi="宋体" w:hint="eastAsia"/>
                <w:b/>
                <w:bCs/>
                <w:color w:val="000000"/>
                <w:sz w:val="28"/>
                <w:szCs w:val="28"/>
                <w:lang w:val="en-US" w:eastAsia="zh-CN"/>
              </w:rPr>
              <w:t>运行维护</w:t>
            </w:r>
            <w:r>
              <w:rPr>
                <w:rFonts w:ascii="宋体" w:cs="宋体" w:hAnsi="宋体" w:hint="eastAsia"/>
                <w:b/>
                <w:bCs/>
                <w:color w:val="000000"/>
                <w:sz w:val="28"/>
                <w:szCs w:val="28"/>
                <w:lang w:val="en-US" w:eastAsia="zh-CN"/>
              </w:rPr>
              <w:t>工作内容：</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1、全天候24小时工作区域相关设备设施的运行巡检、操作、维修、维护管理</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2、区域内的设备设施、室内和环境卫生</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3、新建、改造、大修项目涉及运行</w:t>
            </w:r>
            <w:r>
              <w:rPr>
                <w:rFonts w:ascii="宋体" w:cs="宋体" w:hAnsi="宋体" w:hint="eastAsia"/>
                <w:color w:val="000000"/>
                <w:szCs w:val="21"/>
                <w:lang w:eastAsia="zh-CN"/>
              </w:rPr>
              <w:t>保障</w:t>
            </w:r>
            <w:r>
              <w:rPr>
                <w:rFonts w:ascii="宋体" w:cs="宋体" w:hAnsi="宋体" w:hint="eastAsia"/>
                <w:color w:val="000000"/>
                <w:szCs w:val="21"/>
                <w:lang w:eastAsia="zh-CN"/>
              </w:rPr>
              <w:t>部</w:t>
            </w:r>
            <w:r>
              <w:rPr>
                <w:rFonts w:ascii="宋体" w:cs="宋体" w:hAnsi="宋体" w:hint="eastAsia"/>
                <w:color w:val="000000"/>
                <w:szCs w:val="21"/>
                <w:lang w:eastAsia="zh-CN"/>
              </w:rPr>
              <w:t>的部分</w:t>
            </w:r>
            <w:r>
              <w:rPr>
                <w:rFonts w:ascii="宋体" w:cs="宋体" w:hAnsi="宋体" w:hint="eastAsia"/>
                <w:color w:val="000000"/>
                <w:szCs w:val="21"/>
                <w:lang w:eastAsia="zh-CN"/>
              </w:rPr>
              <w:t>工作配合</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4、定期（每月一次）进行安全管理、公司规章、专业技术、实际操作的培训</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5、定期（月度、季度及年度）和不定期（每月至少一次）的安全检查和GMP的检查</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6、做好设备运行和维修维护，同时做好</w:t>
            </w:r>
            <w:r>
              <w:rPr>
                <w:rFonts w:ascii="宋体" w:cs="宋体" w:hAnsi="宋体" w:hint="eastAsia"/>
                <w:color w:val="000000"/>
                <w:szCs w:val="21"/>
                <w:lang w:eastAsia="zh-CN"/>
              </w:rPr>
              <w:t>维修维保台账</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7、按要求做好设备运行记录、维护保养记录和设备设施维修记录</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8、 各大楼夹层半个月进行一次巡视，同时按照国药动保要求填写运行</w:t>
            </w:r>
            <w:r>
              <w:rPr>
                <w:rFonts w:ascii="宋体" w:cs="宋体" w:hAnsi="宋体" w:hint="eastAsia"/>
                <w:color w:val="000000"/>
                <w:szCs w:val="21"/>
                <w:lang w:eastAsia="zh-CN"/>
              </w:rPr>
              <w:t>及巡查</w:t>
            </w:r>
            <w:r>
              <w:rPr>
                <w:rFonts w:ascii="宋体" w:cs="宋体" w:hAnsi="宋体" w:hint="eastAsia"/>
                <w:color w:val="000000"/>
                <w:szCs w:val="21"/>
                <w:lang w:eastAsia="zh-CN"/>
              </w:rPr>
              <w:t>记录</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9、每年至少一次的应急消防演练及消防培训</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10、机房内、技术夹层等所属管辖范围内安全设施的检查及记录</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11、空调机房、制冷主机房及空压机房内设备跑冒滴漏的检查维修</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12、机房内设备设施、环境5S管理</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13、</w:t>
            </w:r>
            <w:r>
              <w:rPr>
                <w:rFonts w:ascii="宋体" w:cs="宋体" w:hAnsi="宋体" w:hint="eastAsia"/>
                <w:color w:val="000000"/>
                <w:szCs w:val="21"/>
                <w:lang w:eastAsia="zh-CN"/>
              </w:rPr>
              <w:t>外包运行人员</w:t>
            </w:r>
            <w:r>
              <w:rPr>
                <w:rFonts w:ascii="宋体" w:cs="宋体" w:hAnsi="宋体" w:hint="eastAsia"/>
                <w:color w:val="000000"/>
                <w:szCs w:val="21"/>
                <w:lang w:eastAsia="zh-CN"/>
              </w:rPr>
              <w:t>调动（例如：</w:t>
            </w:r>
            <w:r>
              <w:rPr>
                <w:rFonts w:ascii="宋体" w:cs="宋体" w:hAnsi="宋体" w:hint="eastAsia"/>
                <w:color w:val="000000"/>
                <w:szCs w:val="21"/>
                <w:lang w:eastAsia="zh-CN"/>
              </w:rPr>
              <w:t>空调</w:t>
            </w:r>
            <w:r>
              <w:rPr>
                <w:rFonts w:ascii="宋体" w:cs="宋体" w:hAnsi="宋体" w:hint="eastAsia"/>
                <w:color w:val="000000"/>
                <w:szCs w:val="21"/>
                <w:lang w:eastAsia="zh-CN"/>
              </w:rPr>
              <w:t>运行和制水间运行人员）需经过国药动保同意。</w:t>
            </w:r>
          </w:p>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4</w:t>
            </w:r>
            <w:r>
              <w:rPr>
                <w:rFonts w:ascii="宋体" w:cs="宋体" w:hAnsi="宋体" w:hint="eastAsia"/>
                <w:color w:val="000000"/>
                <w:szCs w:val="21"/>
                <w:lang w:eastAsia="zh-CN"/>
              </w:rPr>
              <w:t>、定期清洗冷却塔、冷凝器、过滤器，保障设备健康运行。</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15</w:t>
            </w:r>
            <w:r>
              <w:rPr>
                <w:rFonts w:ascii="宋体" w:cs="宋体" w:hAnsi="宋体" w:hint="eastAsia"/>
                <w:color w:val="000000"/>
                <w:szCs w:val="21"/>
                <w:lang w:eastAsia="zh-CN"/>
              </w:rPr>
              <w:t>、</w:t>
            </w:r>
            <w:r>
              <w:rPr>
                <w:rFonts w:ascii="宋体" w:cs="宋体" w:hAnsi="宋体" w:hint="eastAsia"/>
                <w:color w:val="000000"/>
                <w:szCs w:val="21"/>
                <w:lang w:eastAsia="zh-CN"/>
              </w:rPr>
              <w:t>外包人员</w:t>
            </w:r>
            <w:r>
              <w:rPr>
                <w:rFonts w:ascii="宋体" w:cs="宋体" w:hAnsi="宋体" w:hint="eastAsia"/>
                <w:color w:val="000000"/>
                <w:szCs w:val="21"/>
                <w:lang w:eastAsia="zh-CN"/>
              </w:rPr>
              <w:t>服从国药动保工作和人员调配安排。</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6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配电工作内容：</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1</w:t>
            </w:r>
            <w:r>
              <w:rPr>
                <w:rFonts w:ascii="宋体" w:cs="宋体" w:hAnsi="宋体" w:hint="eastAsia"/>
                <w:color w:val="000000"/>
                <w:szCs w:val="21"/>
                <w:lang w:eastAsia="zh-CN"/>
              </w:rPr>
              <w:t>、日常电气设备运行和操作，做好运行记录和操作记录</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2</w:t>
            </w:r>
            <w:r>
              <w:rPr>
                <w:rFonts w:ascii="宋体" w:cs="宋体" w:hAnsi="宋体" w:hint="eastAsia"/>
                <w:color w:val="000000"/>
                <w:szCs w:val="21"/>
                <w:lang w:eastAsia="zh-CN"/>
              </w:rPr>
              <w:t>、日常设备巡检和故障报修，做好检修计划和检修记录</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3</w:t>
            </w:r>
            <w:r>
              <w:rPr>
                <w:rFonts w:ascii="宋体" w:cs="宋体" w:hAnsi="宋体" w:hint="eastAsia"/>
                <w:color w:val="000000"/>
                <w:szCs w:val="21"/>
                <w:lang w:eastAsia="zh-CN"/>
              </w:rPr>
              <w:t>、所辖区域内的设备及室内卫生</w:t>
            </w:r>
            <w:r>
              <w:rPr>
                <w:rFonts w:ascii="宋体" w:cs="宋体" w:hAnsi="宋体" w:hint="eastAsia"/>
                <w:color w:val="000000"/>
                <w:szCs w:val="21"/>
                <w:lang w:eastAsia="zh-CN"/>
              </w:rPr>
              <w:t>（总配电房、各车间及楼栋配电房）。</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4</w:t>
            </w:r>
            <w:r>
              <w:rPr>
                <w:rFonts w:ascii="宋体" w:cs="宋体" w:hAnsi="宋体" w:hint="eastAsia"/>
                <w:color w:val="000000"/>
                <w:szCs w:val="21"/>
                <w:lang w:eastAsia="zh-CN"/>
              </w:rPr>
              <w:t>、</w:t>
            </w:r>
            <w:r>
              <w:rPr>
                <w:color w:val="000000"/>
                <w:sz w:val="14"/>
                <w:szCs w:val="14"/>
                <w:lang w:eastAsia="zh-CN"/>
              </w:rPr>
              <w:t> </w:t>
            </w:r>
            <w:r>
              <w:rPr>
                <w:rFonts w:ascii="宋体" w:cs="宋体" w:hAnsi="宋体" w:hint="eastAsia"/>
                <w:color w:val="000000"/>
                <w:szCs w:val="21"/>
                <w:lang w:eastAsia="zh-CN"/>
              </w:rPr>
              <w:t>新建、改造、大修项目涉及配电部分的工作配合</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5</w:t>
            </w:r>
            <w:r>
              <w:rPr>
                <w:rFonts w:ascii="宋体" w:cs="宋体" w:hAnsi="宋体" w:hint="eastAsia"/>
                <w:color w:val="000000"/>
                <w:szCs w:val="21"/>
                <w:lang w:eastAsia="zh-CN"/>
              </w:rPr>
              <w:t>、</w:t>
            </w:r>
            <w:r>
              <w:rPr>
                <w:color w:val="000000"/>
                <w:sz w:val="14"/>
                <w:szCs w:val="14"/>
                <w:lang w:eastAsia="zh-CN"/>
              </w:rPr>
              <w:t>  </w:t>
            </w:r>
            <w:r>
              <w:rPr>
                <w:rFonts w:ascii="宋体" w:cs="宋体" w:hAnsi="宋体" w:hint="eastAsia"/>
                <w:color w:val="000000"/>
                <w:szCs w:val="21"/>
                <w:lang w:eastAsia="zh-CN"/>
              </w:rPr>
              <w:t>定期人员培训，具体包含：相关法律法规、公司制度章程、专业技术理论、现场实际操作等方面培训</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6</w:t>
            </w:r>
            <w:r>
              <w:rPr>
                <w:rFonts w:ascii="宋体" w:cs="宋体" w:hAnsi="宋体" w:hint="eastAsia"/>
                <w:color w:val="000000"/>
                <w:szCs w:val="21"/>
                <w:lang w:eastAsia="zh-CN"/>
              </w:rPr>
              <w:t>、</w:t>
            </w:r>
            <w:r>
              <w:rPr>
                <w:color w:val="000000"/>
                <w:sz w:val="14"/>
                <w:szCs w:val="14"/>
                <w:lang w:eastAsia="zh-CN"/>
              </w:rPr>
              <w:t>  </w:t>
            </w:r>
            <w:r>
              <w:rPr>
                <w:rFonts w:ascii="宋体" w:cs="宋体" w:hAnsi="宋体" w:hint="eastAsia"/>
                <w:color w:val="000000"/>
                <w:szCs w:val="21"/>
                <w:lang w:eastAsia="zh-CN"/>
              </w:rPr>
              <w:t>每</w:t>
            </w:r>
            <w:r>
              <w:rPr>
                <w:rFonts w:ascii="宋体" w:cs="宋体" w:hAnsi="宋体" w:hint="eastAsia"/>
                <w:color w:val="000000"/>
                <w:szCs w:val="21"/>
                <w:lang w:eastAsia="zh-CN"/>
              </w:rPr>
              <w:t>半年组织</w:t>
            </w:r>
            <w:r>
              <w:rPr>
                <w:rFonts w:ascii="宋体" w:cs="宋体" w:hAnsi="宋体" w:hint="eastAsia"/>
                <w:color w:val="000000"/>
                <w:szCs w:val="21"/>
                <w:lang w:eastAsia="zh-CN"/>
              </w:rPr>
              <w:t>一次的停电应急演练</w:t>
            </w:r>
            <w:r>
              <w:rPr>
                <w:rFonts w:ascii="宋体" w:cs="宋体" w:hAnsi="宋体" w:hint="eastAsia"/>
                <w:color w:val="000000"/>
                <w:szCs w:val="21"/>
                <w:lang w:eastAsia="zh-CN"/>
              </w:rPr>
              <w:t>。</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7</w:t>
            </w:r>
            <w:r>
              <w:rPr>
                <w:rFonts w:ascii="宋体" w:cs="宋体" w:hAnsi="宋体" w:hint="eastAsia"/>
                <w:color w:val="000000"/>
                <w:szCs w:val="21"/>
                <w:lang w:eastAsia="zh-CN"/>
              </w:rPr>
              <w:t>、每月定期启动备用发电机，运行1小时。</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8</w:t>
            </w:r>
            <w:r>
              <w:rPr>
                <w:rFonts w:ascii="宋体" w:cs="宋体" w:hAnsi="宋体" w:hint="eastAsia"/>
                <w:color w:val="000000"/>
                <w:szCs w:val="21"/>
                <w:lang w:eastAsia="zh-CN"/>
              </w:rPr>
              <w:t>、配电安全</w:t>
            </w:r>
            <w:r>
              <w:rPr>
                <w:rFonts w:ascii="宋体" w:cs="宋体" w:hAnsi="宋体" w:hint="eastAsia"/>
                <w:color w:val="000000"/>
                <w:szCs w:val="21"/>
                <w:lang w:eastAsia="zh-CN"/>
              </w:rPr>
              <w:t>器材按要求送检。</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9</w:t>
            </w:r>
            <w:r>
              <w:rPr>
                <w:rFonts w:ascii="宋体" w:cs="宋体" w:hAnsi="宋体" w:hint="eastAsia"/>
                <w:color w:val="000000"/>
                <w:szCs w:val="21"/>
                <w:lang w:eastAsia="zh-CN"/>
              </w:rPr>
              <w:t>、</w:t>
            </w:r>
            <w:r>
              <w:rPr>
                <w:rFonts w:ascii="宋体" w:cs="宋体" w:hAnsi="宋体" w:hint="eastAsia"/>
                <w:color w:val="000000"/>
                <w:szCs w:val="21"/>
                <w:lang w:eastAsia="zh-CN"/>
              </w:rPr>
              <w:t>外包人员</w:t>
            </w:r>
            <w:r>
              <w:rPr>
                <w:rFonts w:ascii="宋体" w:cs="宋体" w:hAnsi="宋体" w:hint="eastAsia"/>
                <w:color w:val="000000"/>
                <w:szCs w:val="21"/>
                <w:lang w:eastAsia="zh-CN"/>
              </w:rPr>
              <w:t>服从</w:t>
            </w:r>
            <w:r>
              <w:rPr>
                <w:rFonts w:ascii="宋体" w:cs="宋体" w:hAnsi="宋体" w:hint="eastAsia"/>
                <w:color w:val="000000"/>
                <w:szCs w:val="21"/>
                <w:lang w:eastAsia="zh-CN"/>
              </w:rPr>
              <w:t>运行保障部</w:t>
            </w:r>
            <w:r>
              <w:rPr>
                <w:rFonts w:ascii="宋体" w:cs="宋体" w:hAnsi="宋体" w:hint="eastAsia"/>
                <w:color w:val="000000"/>
                <w:szCs w:val="21"/>
                <w:lang w:eastAsia="zh-CN"/>
              </w:rPr>
              <w:t>其他工作安排。</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6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制水工作内容：</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val="en-US" w:eastAsia="zh-CN"/>
              </w:rPr>
              <w:t>1</w:t>
            </w:r>
            <w:r>
              <w:rPr>
                <w:rFonts w:ascii="宋体" w:cs="宋体" w:hAnsi="宋体" w:hint="eastAsia"/>
                <w:color w:val="000000"/>
                <w:szCs w:val="21"/>
                <w:lang w:val="en-US" w:eastAsia="zh-CN"/>
              </w:rPr>
              <w:t>、制水工作范围包括活疫苗车间制水间、灭活疫苗水站、质检楼制水间的所有设备，每天做好设备清洁及区域卫生工作。</w:t>
            </w:r>
          </w:p>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val="en-US" w:eastAsia="zh-CN"/>
              </w:rPr>
              <w:t>2</w:t>
            </w:r>
            <w:r>
              <w:rPr>
                <w:rFonts w:ascii="宋体" w:cs="宋体" w:hAnsi="宋体" w:hint="eastAsia"/>
                <w:color w:val="000000"/>
                <w:szCs w:val="21"/>
                <w:lang w:val="en-US" w:eastAsia="zh-CN"/>
              </w:rPr>
              <w:t>、按设备操作SOP正常操作及运行。注射用水制备系统、注射用水分配系统、纯化水制备系统、纯化水分配系统、纯蒸汽制备及分配系统按要求运行、巡视并填写记录。</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val="en-US" w:eastAsia="zh-CN"/>
              </w:rPr>
              <w:t>3</w:t>
            </w:r>
            <w:r>
              <w:rPr>
                <w:rFonts w:ascii="宋体" w:cs="宋体" w:hAnsi="宋体" w:hint="eastAsia"/>
                <w:color w:val="000000"/>
                <w:szCs w:val="21"/>
                <w:lang w:val="en-US" w:eastAsia="zh-CN"/>
              </w:rPr>
              <w:t>、按纯化水制备相关SOP规定，对多介质过滤及活性炭过滤器进行冲洗。</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color w:val="000000"/>
                <w:szCs w:val="21"/>
                <w:lang w:eastAsia="zh-CN"/>
              </w:rPr>
              <w:t>4</w:t>
            </w:r>
            <w:r>
              <w:rPr>
                <w:rFonts w:ascii="宋体" w:cs="宋体" w:hAnsi="宋体" w:hint="eastAsia"/>
                <w:color w:val="000000"/>
                <w:szCs w:val="21"/>
                <w:lang w:eastAsia="zh-CN"/>
              </w:rPr>
              <w:t>、</w:t>
            </w:r>
            <w:r>
              <w:rPr>
                <w:rFonts w:ascii="宋体" w:cs="宋体" w:hAnsi="宋体" w:hint="eastAsia"/>
                <w:color w:val="000000"/>
                <w:szCs w:val="21"/>
                <w:lang w:eastAsia="zh-CN"/>
              </w:rPr>
              <w:t>按sop规定</w:t>
            </w:r>
            <w:r>
              <w:rPr>
                <w:rFonts w:ascii="宋体" w:cs="宋体" w:hAnsi="宋体" w:hint="eastAsia"/>
                <w:color w:val="000000"/>
                <w:szCs w:val="21"/>
                <w:lang w:eastAsia="zh-CN"/>
              </w:rPr>
              <w:t>定期对再生树脂进行冲洗再生；定期对水系统进行消毒和灭菌。</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5</w:t>
            </w:r>
            <w:r>
              <w:rPr>
                <w:rFonts w:ascii="宋体" w:cs="宋体" w:hAnsi="宋体" w:hint="eastAsia"/>
                <w:color w:val="000000"/>
                <w:szCs w:val="21"/>
                <w:lang w:eastAsia="zh-CN"/>
              </w:rPr>
              <w:t>、制水间24小时有专人值守，至少每2小时巡视一次。运行情况必须每天向</w:t>
            </w:r>
            <w:r>
              <w:rPr>
                <w:rFonts w:ascii="宋体" w:cs="宋体" w:hAnsi="宋体" w:hint="eastAsia"/>
                <w:color w:val="000000"/>
                <w:szCs w:val="21"/>
                <w:lang w:eastAsia="zh-CN"/>
              </w:rPr>
              <w:t>运行保障部</w:t>
            </w:r>
            <w:r>
              <w:rPr>
                <w:rFonts w:ascii="宋体" w:cs="宋体" w:hAnsi="宋体" w:hint="eastAsia"/>
                <w:color w:val="000000"/>
                <w:szCs w:val="21"/>
                <w:lang w:eastAsia="zh-CN"/>
              </w:rPr>
              <w:t>反馈，并按照</w:t>
            </w:r>
            <w:r>
              <w:rPr>
                <w:rFonts w:ascii="宋体" w:cs="宋体" w:hAnsi="宋体" w:hint="eastAsia"/>
                <w:color w:val="000000"/>
                <w:szCs w:val="21"/>
                <w:lang w:eastAsia="zh-CN"/>
              </w:rPr>
              <w:t>运行保障部</w:t>
            </w:r>
            <w:r>
              <w:rPr>
                <w:rFonts w:ascii="宋体" w:cs="宋体" w:hAnsi="宋体" w:hint="eastAsia"/>
                <w:color w:val="000000"/>
                <w:szCs w:val="21"/>
                <w:lang w:eastAsia="zh-CN"/>
              </w:rPr>
              <w:t>要求提供反馈信息。</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6、纯蒸汽的供应尽可能集中供应，节约用汽，避免浪费能源，车间无需求时严禁供</w:t>
            </w:r>
            <w:r>
              <w:rPr>
                <w:rFonts w:ascii="宋体" w:cs="宋体" w:hAnsi="宋体" w:hint="eastAsia"/>
                <w:color w:val="000000"/>
                <w:szCs w:val="21"/>
                <w:lang w:eastAsia="zh-CN"/>
              </w:rPr>
              <w:t>汽。</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7、配合质量管理部QA工艺用水抽样检测工作，确保水质满足要求。</w:t>
            </w:r>
          </w:p>
          <w:p>
            <w:pPr>
              <w:pStyle w:val="style0"/>
              <w:overflowPunct/>
              <w:autoSpaceDE/>
              <w:autoSpaceDN/>
              <w:adjustRightInd/>
              <w:ind w:firstLine="420" w:firstLineChars="200"/>
              <w:textAlignment w:val="auto"/>
              <w:rPr>
                <w:rFonts w:ascii="宋体" w:cs="宋体" w:hAnsi="宋体"/>
                <w:color w:val="000000"/>
                <w:szCs w:val="21"/>
                <w:lang w:val="en-US" w:eastAsia="zh-CN"/>
              </w:rPr>
            </w:pPr>
            <w:r>
              <w:rPr>
                <w:rFonts w:ascii="宋体" w:cs="宋体" w:hAnsi="宋体" w:hint="eastAsia"/>
                <w:color w:val="000000"/>
                <w:szCs w:val="21"/>
                <w:lang w:eastAsia="zh-CN"/>
              </w:rPr>
              <w:t>8、纯化水、注射用水每天酸碱度、电导率检测不少于两次。</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12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4" w:space="0" w:color="auto"/>
              <w:right w:val="single" w:sz="8" w:space="0" w:color="auto"/>
            </w:tcBorders>
            <w:shd w:val="clear" w:color="auto" w:fill="auto"/>
            <w:vAlign w:val="center"/>
            <w:hideMark/>
          </w:tcPr>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9</w:t>
            </w:r>
            <w:r>
              <w:rPr>
                <w:rFonts w:ascii="宋体" w:cs="宋体" w:hAnsi="宋体" w:hint="eastAsia"/>
                <w:color w:val="000000"/>
                <w:szCs w:val="21"/>
                <w:lang w:eastAsia="zh-CN"/>
              </w:rPr>
              <w:t>、按</w:t>
            </w:r>
            <w:r>
              <w:rPr>
                <w:rFonts w:ascii="宋体" w:cs="宋体" w:hAnsi="宋体" w:hint="eastAsia"/>
                <w:color w:val="000000"/>
                <w:szCs w:val="21"/>
                <w:lang w:eastAsia="zh-CN"/>
              </w:rPr>
              <w:t>外包单位</w:t>
            </w:r>
            <w:r>
              <w:rPr>
                <w:rFonts w:ascii="宋体" w:cs="宋体" w:hAnsi="宋体" w:hint="eastAsia"/>
                <w:color w:val="000000"/>
                <w:szCs w:val="21"/>
                <w:lang w:eastAsia="zh-CN"/>
              </w:rPr>
              <w:t>管理规范、相关SOP要求进行生产、操作、巡视、严格填写相关记录,保障设备运行无异常，确保纯化水、注射用水符合相关质量标准要求。对生产中出现异常情况及时上报</w:t>
            </w:r>
            <w:r>
              <w:rPr>
                <w:rFonts w:ascii="宋体" w:cs="宋体" w:hAnsi="宋体" w:hint="eastAsia"/>
                <w:color w:val="000000"/>
                <w:szCs w:val="21"/>
                <w:lang w:eastAsia="zh-CN"/>
              </w:rPr>
              <w:t>运行保障部</w:t>
            </w:r>
            <w:r>
              <w:rPr>
                <w:rFonts w:ascii="宋体" w:cs="宋体" w:hAnsi="宋体" w:hint="eastAsia"/>
                <w:color w:val="000000"/>
                <w:szCs w:val="21"/>
                <w:lang w:eastAsia="zh-CN"/>
              </w:rPr>
              <w:t>，并协助</w:t>
            </w:r>
            <w:r>
              <w:rPr>
                <w:rFonts w:ascii="宋体" w:cs="宋体" w:hAnsi="宋体" w:hint="eastAsia"/>
                <w:color w:val="000000"/>
                <w:szCs w:val="21"/>
                <w:lang w:eastAsia="zh-CN"/>
              </w:rPr>
              <w:t>运行保障部</w:t>
            </w:r>
            <w:r>
              <w:rPr>
                <w:rFonts w:ascii="宋体" w:cs="宋体" w:hAnsi="宋体" w:hint="eastAsia"/>
                <w:color w:val="000000"/>
                <w:szCs w:val="21"/>
                <w:lang w:eastAsia="zh-CN"/>
              </w:rPr>
              <w:t>处理。如上报不及时造成工艺用水不符合要求、设备出现损坏等损失，将按照损失情况向</w:t>
            </w:r>
            <w:r>
              <w:rPr>
                <w:rFonts w:ascii="宋体" w:cs="宋体" w:hAnsi="宋体" w:hint="eastAsia"/>
                <w:color w:val="000000"/>
                <w:szCs w:val="21"/>
                <w:lang w:eastAsia="zh-CN"/>
              </w:rPr>
              <w:t>外包单位</w:t>
            </w:r>
            <w:r>
              <w:rPr>
                <w:rFonts w:ascii="宋体" w:cs="宋体" w:hAnsi="宋体" w:hint="eastAsia"/>
                <w:color w:val="000000"/>
                <w:szCs w:val="21"/>
                <w:lang w:eastAsia="zh-CN"/>
              </w:rPr>
              <w:t>追责。</w:t>
            </w:r>
          </w:p>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污水处理工作内容：</w:t>
            </w:r>
          </w:p>
          <w:p>
            <w:pPr>
              <w:pStyle w:val="style0"/>
              <w:overflowPunct/>
              <w:autoSpaceDE/>
              <w:autoSpaceDN/>
              <w:adjustRightInd/>
              <w:jc w:val="both"/>
              <w:textAlignment w:val="auto"/>
              <w:rPr>
                <w:rFonts w:ascii="宋体" w:cs="宋体" w:hAnsi="宋体"/>
                <w:b/>
                <w:bCs/>
                <w:color w:val="000000"/>
                <w:szCs w:val="21"/>
                <w:lang w:eastAsia="zh-CN"/>
              </w:rPr>
            </w:pPr>
            <w:r>
              <w:rPr>
                <w:rFonts w:ascii="宋体" w:cs="宋体" w:hAnsi="宋体" w:hint="eastAsia"/>
                <w:b/>
                <w:bCs/>
                <w:color w:val="000000"/>
                <w:szCs w:val="21"/>
                <w:lang w:eastAsia="zh-CN"/>
              </w:rPr>
              <w:t>污水站：</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巡查提升池提升泵、集水池提升泵、调节池提升泵、清水池提升泵</w:t>
            </w:r>
            <w:r>
              <w:rPr>
                <w:rFonts w:ascii="宋体" w:cs="宋体" w:hAnsi="宋体" w:hint="eastAsia"/>
                <w:color w:val="000000"/>
                <w:szCs w:val="21"/>
                <w:lang w:eastAsia="zh-CN"/>
              </w:rPr>
              <w:t>是否正常运转</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2、</w:t>
            </w:r>
            <w:r>
              <w:rPr>
                <w:rFonts w:ascii="宋体" w:cs="宋体" w:hAnsi="宋体" w:hint="eastAsia"/>
                <w:color w:val="000000"/>
                <w:szCs w:val="21"/>
                <w:lang w:eastAsia="zh-CN"/>
              </w:rPr>
              <w:t>检查操作室控制电脑</w:t>
            </w:r>
            <w:r>
              <w:rPr>
                <w:rFonts w:ascii="宋体" w:cs="宋体" w:hAnsi="宋体" w:hint="eastAsia"/>
                <w:color w:val="000000"/>
                <w:szCs w:val="21"/>
                <w:lang w:eastAsia="zh-CN"/>
              </w:rPr>
              <w:t>及通讯</w:t>
            </w:r>
            <w:r>
              <w:rPr>
                <w:rFonts w:ascii="宋体" w:cs="宋体" w:hAnsi="宋体" w:hint="eastAsia"/>
                <w:color w:val="000000"/>
                <w:szCs w:val="21"/>
                <w:lang w:eastAsia="zh-CN"/>
              </w:rPr>
              <w:t>是否正常</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检查菌种情况是否需要加入营养物质或者排泥</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4、</w:t>
            </w:r>
            <w:r>
              <w:rPr>
                <w:rFonts w:ascii="宋体" w:cs="宋体" w:hAnsi="宋体" w:hint="eastAsia"/>
                <w:color w:val="000000"/>
                <w:szCs w:val="21"/>
                <w:lang w:eastAsia="zh-CN"/>
              </w:rPr>
              <w:t>清水池：每天清洗清水池，清洗管道滤芯，取样检测，并记录数据（自检数据对比在线监控的数据)</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5、</w:t>
            </w:r>
            <w:r>
              <w:rPr>
                <w:rFonts w:ascii="宋体" w:cs="宋体" w:hAnsi="宋体" w:hint="eastAsia"/>
                <w:color w:val="000000"/>
                <w:szCs w:val="21"/>
                <w:lang w:eastAsia="zh-CN"/>
              </w:rPr>
              <w:t>配药桶加药：清水池消毒加入次氯酸钠；絮凝剂、混凝剂根据水质实际情况添加；PH值低加入氢氧化钠，过高加入柠檬酸；氨氮值过高加入尿素；气浮机根据水质配絮凝剂、氢氧化钠或者次氯酸钠。</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6、各</w:t>
            </w:r>
            <w:r>
              <w:rPr>
                <w:rFonts w:ascii="宋体" w:cs="宋体" w:hAnsi="宋体" w:hint="eastAsia"/>
                <w:color w:val="000000"/>
                <w:szCs w:val="21"/>
                <w:lang w:eastAsia="zh-CN"/>
              </w:rPr>
              <w:t>淤泥池：每</w:t>
            </w:r>
            <w:r>
              <w:rPr>
                <w:rFonts w:ascii="宋体" w:cs="宋体" w:hAnsi="宋体" w:hint="eastAsia"/>
                <w:color w:val="000000"/>
                <w:szCs w:val="21"/>
                <w:lang w:eastAsia="zh-CN"/>
              </w:rPr>
              <w:t>周定期排放，每次</w:t>
            </w:r>
            <w:r>
              <w:rPr>
                <w:rFonts w:ascii="宋体" w:cs="宋体" w:hAnsi="宋体" w:hint="eastAsia"/>
                <w:color w:val="000000"/>
                <w:szCs w:val="21"/>
                <w:lang w:eastAsia="zh-CN"/>
              </w:rPr>
              <w:t>排放半小时以上</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7、</w:t>
            </w:r>
            <w:r>
              <w:rPr>
                <w:rFonts w:ascii="宋体" w:cs="宋体" w:hAnsi="宋体" w:hint="eastAsia"/>
                <w:color w:val="000000"/>
                <w:szCs w:val="21"/>
                <w:lang w:eastAsia="zh-CN"/>
              </w:rPr>
              <w:t>压泥机：根据加药量每星期或每半个月压泥一次</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8、</w:t>
            </w:r>
            <w:r>
              <w:rPr>
                <w:rFonts w:ascii="宋体" w:cs="宋体" w:hAnsi="宋体" w:hint="eastAsia"/>
                <w:color w:val="000000"/>
                <w:szCs w:val="21"/>
                <w:lang w:eastAsia="zh-CN"/>
              </w:rPr>
              <w:t>曝气空压机：检查曝气压力 DO值  每月清洗空气过滤器</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9、</w:t>
            </w:r>
            <w:r>
              <w:rPr>
                <w:rFonts w:ascii="宋体" w:cs="宋体" w:hAnsi="宋体" w:hint="eastAsia"/>
                <w:color w:val="000000"/>
                <w:szCs w:val="21"/>
                <w:lang w:eastAsia="zh-CN"/>
              </w:rPr>
              <w:t>臭气收集系统：根据需要配置氢氧化钠溶液，根据水箱内溶液状态置换新溶液</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color w:val="000000"/>
                <w:szCs w:val="21"/>
                <w:lang w:eastAsia="zh-CN"/>
              </w:rPr>
              <w:t>0</w:t>
            </w:r>
            <w:r>
              <w:rPr>
                <w:rFonts w:ascii="宋体" w:cs="宋体" w:hAnsi="宋体" w:hint="eastAsia"/>
                <w:color w:val="000000"/>
                <w:szCs w:val="21"/>
                <w:lang w:eastAsia="zh-CN"/>
              </w:rPr>
              <w:t>、</w:t>
            </w:r>
            <w:r>
              <w:rPr>
                <w:rFonts w:ascii="宋体" w:cs="宋体" w:hAnsi="宋体" w:hint="eastAsia"/>
                <w:color w:val="000000"/>
                <w:szCs w:val="21"/>
                <w:lang w:eastAsia="zh-CN"/>
              </w:rPr>
              <w:t>清洁：操作室、曝气间、压泥间、气浮机（一周一次） 污水池盖板（一月一次）</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color w:val="000000"/>
                <w:szCs w:val="21"/>
                <w:lang w:eastAsia="zh-CN"/>
              </w:rPr>
              <w:t>1</w:t>
            </w:r>
            <w:r>
              <w:rPr>
                <w:rFonts w:ascii="宋体" w:cs="宋体" w:hAnsi="宋体" w:hint="eastAsia"/>
                <w:color w:val="000000"/>
                <w:szCs w:val="21"/>
                <w:lang w:eastAsia="zh-CN"/>
              </w:rPr>
              <w:t>、</w:t>
            </w:r>
            <w:r>
              <w:rPr>
                <w:rFonts w:ascii="宋体" w:cs="宋体" w:hAnsi="宋体" w:hint="eastAsia"/>
                <w:color w:val="000000"/>
                <w:szCs w:val="21"/>
                <w:lang w:eastAsia="zh-CN"/>
              </w:rPr>
              <w:t>做好记录，污水运行记录、配药记录、设备保养记录</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color w:val="000000"/>
                <w:szCs w:val="21"/>
                <w:lang w:eastAsia="zh-CN"/>
              </w:rPr>
              <w:t>2</w:t>
            </w:r>
            <w:r>
              <w:rPr>
                <w:rFonts w:ascii="宋体" w:cs="宋体" w:hAnsi="宋体" w:hint="eastAsia"/>
                <w:color w:val="000000"/>
                <w:szCs w:val="21"/>
                <w:lang w:eastAsia="zh-CN"/>
              </w:rPr>
              <w:t>、污水处理产生的固废定期进行处理。</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color w:val="000000"/>
                <w:szCs w:val="21"/>
                <w:lang w:eastAsia="zh-CN"/>
              </w:rPr>
              <w:t>3</w:t>
            </w:r>
            <w:r>
              <w:rPr>
                <w:rFonts w:ascii="宋体" w:cs="宋体" w:hAnsi="宋体" w:hint="eastAsia"/>
                <w:color w:val="000000"/>
                <w:szCs w:val="21"/>
                <w:lang w:eastAsia="zh-CN"/>
              </w:rPr>
              <w:t>、</w:t>
            </w:r>
            <w:r>
              <w:rPr>
                <w:rFonts w:ascii="宋体" w:cs="宋体" w:hAnsi="宋体" w:hint="eastAsia"/>
                <w:color w:val="000000"/>
                <w:szCs w:val="21"/>
                <w:lang w:eastAsia="zh-CN"/>
              </w:rPr>
              <w:t>配合第三方在线检测公司相关工作</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p>
          <w:p>
            <w:pPr>
              <w:pStyle w:val="style0"/>
              <w:overflowPunct/>
              <w:autoSpaceDE/>
              <w:autoSpaceDN/>
              <w:adjustRightInd/>
              <w:jc w:val="both"/>
              <w:textAlignment w:val="auto"/>
              <w:rPr>
                <w:rFonts w:ascii="宋体" w:cs="宋体" w:hAnsi="宋体"/>
                <w:b/>
                <w:bCs/>
                <w:color w:val="000000"/>
                <w:szCs w:val="21"/>
                <w:lang w:eastAsia="zh-CN"/>
              </w:rPr>
            </w:pPr>
            <w:r>
              <w:rPr>
                <w:rFonts w:ascii="宋体" w:cs="宋体" w:hAnsi="宋体" w:hint="eastAsia"/>
                <w:b/>
                <w:bCs/>
                <w:color w:val="000000"/>
                <w:szCs w:val="21"/>
                <w:lang w:eastAsia="zh-CN"/>
              </w:rPr>
              <w:t>污水灭活：</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巡查设备运行状态,没有灭活期间早晚各巡查一次</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2</w:t>
            </w:r>
            <w:r>
              <w:rPr>
                <w:rFonts w:ascii="宋体" w:cs="宋体" w:hAnsi="宋体" w:hint="eastAsia"/>
                <w:color w:val="000000"/>
                <w:szCs w:val="21"/>
                <w:lang w:eastAsia="zh-CN"/>
              </w:rPr>
              <w:t>、</w:t>
            </w:r>
            <w:r>
              <w:rPr>
                <w:rFonts w:ascii="宋体" w:cs="宋体" w:hAnsi="宋体" w:hint="eastAsia"/>
                <w:color w:val="000000"/>
                <w:szCs w:val="21"/>
                <w:lang w:eastAsia="zh-CN"/>
              </w:rPr>
              <w:t>灭活升温阶段巡查不少于2次 保温阶段巡查不少于1次</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如遇特殊情况徐手动操作排水、清洗罐体</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4、</w:t>
            </w:r>
            <w:r>
              <w:rPr>
                <w:rFonts w:ascii="宋体" w:cs="宋体" w:hAnsi="宋体" w:hint="eastAsia"/>
                <w:color w:val="000000"/>
                <w:szCs w:val="21"/>
                <w:lang w:eastAsia="zh-CN"/>
              </w:rPr>
              <w:t>每月取样送检一次（无菌取样，动物检测）</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5、</w:t>
            </w:r>
            <w:r>
              <w:rPr>
                <w:rFonts w:ascii="宋体" w:cs="宋体" w:hAnsi="宋体" w:hint="eastAsia"/>
                <w:color w:val="000000"/>
                <w:szCs w:val="21"/>
                <w:lang w:eastAsia="zh-CN"/>
              </w:rPr>
              <w:t>做好记录：自动运行记录</w:t>
            </w:r>
            <w:r>
              <w:rPr>
                <w:rFonts w:ascii="宋体" w:cs="宋体" w:hAnsi="宋体" w:hint="eastAsia"/>
                <w:color w:val="000000"/>
                <w:szCs w:val="21"/>
                <w:lang w:eastAsia="zh-CN"/>
              </w:rPr>
              <w:t>、</w:t>
            </w:r>
            <w:r>
              <w:rPr>
                <w:rFonts w:ascii="宋体" w:cs="宋体" w:hAnsi="宋体" w:hint="eastAsia"/>
                <w:color w:val="000000"/>
                <w:szCs w:val="21"/>
                <w:lang w:eastAsia="zh-CN"/>
              </w:rPr>
              <w:t xml:space="preserve"> 设备保养记录</w:t>
            </w:r>
            <w:r>
              <w:rPr>
                <w:rFonts w:ascii="宋体" w:cs="宋体" w:hAnsi="宋体" w:hint="eastAsia"/>
                <w:color w:val="000000"/>
                <w:szCs w:val="21"/>
                <w:lang w:eastAsia="zh-CN"/>
              </w:rPr>
              <w:t>、</w:t>
            </w:r>
            <w:r>
              <w:rPr>
                <w:rFonts w:ascii="宋体" w:cs="宋体" w:hAnsi="宋体" w:hint="eastAsia"/>
                <w:color w:val="000000"/>
                <w:szCs w:val="21"/>
                <w:lang w:eastAsia="zh-CN"/>
              </w:rPr>
              <w:t xml:space="preserve"> 污水灭活记录</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6、</w:t>
            </w:r>
            <w:r>
              <w:rPr>
                <w:rFonts w:ascii="宋体" w:cs="宋体" w:hAnsi="宋体" w:hint="eastAsia"/>
                <w:color w:val="000000"/>
                <w:szCs w:val="21"/>
                <w:lang w:eastAsia="zh-CN"/>
              </w:rPr>
              <w:t>做</w:t>
            </w:r>
            <w:r>
              <w:rPr>
                <w:rFonts w:ascii="宋体" w:cs="宋体" w:hAnsi="宋体" w:hint="eastAsia"/>
                <w:color w:val="000000"/>
                <w:szCs w:val="21"/>
                <w:lang w:eastAsia="zh-CN"/>
              </w:rPr>
              <w:t>好</w:t>
            </w:r>
            <w:r>
              <w:rPr>
                <w:rFonts w:ascii="宋体" w:cs="宋体" w:hAnsi="宋体" w:hint="eastAsia"/>
                <w:color w:val="000000"/>
                <w:szCs w:val="21"/>
                <w:lang w:eastAsia="zh-CN"/>
              </w:rPr>
              <w:t>灭活间环境卫生</w:t>
            </w:r>
            <w:r>
              <w:rPr>
                <w:rFonts w:ascii="宋体" w:cs="宋体" w:hAnsi="宋体" w:hint="eastAsia"/>
                <w:color w:val="000000"/>
                <w:szCs w:val="21"/>
                <w:lang w:eastAsia="zh-CN"/>
              </w:rPr>
              <w:t>。</w:t>
            </w:r>
          </w:p>
          <w:p>
            <w:pPr>
              <w:pStyle w:val="style0"/>
              <w:overflowPunct/>
              <w:autoSpaceDE/>
              <w:autoSpaceDN/>
              <w:adjustRightInd/>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其他工作内容：</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按介质单的需求，及时供应公共介质</w:t>
            </w:r>
            <w:r>
              <w:rPr>
                <w:rFonts w:ascii="宋体" w:cs="宋体" w:hAnsi="宋体" w:hint="eastAsia"/>
                <w:color w:val="000000"/>
                <w:szCs w:val="21"/>
                <w:lang w:eastAsia="zh-CN"/>
              </w:rPr>
              <w:t>，保障生产正常使用。</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2</w:t>
            </w:r>
            <w:r>
              <w:rPr>
                <w:rFonts w:ascii="宋体" w:cs="宋体" w:hAnsi="宋体" w:hint="eastAsia"/>
                <w:color w:val="000000"/>
                <w:szCs w:val="21"/>
                <w:lang w:eastAsia="zh-CN"/>
              </w:rPr>
              <w:t>、</w:t>
            </w:r>
            <w:r>
              <w:rPr>
                <w:rFonts w:ascii="宋体" w:cs="宋体" w:hAnsi="宋体" w:hint="eastAsia"/>
                <w:color w:val="000000"/>
                <w:szCs w:val="21"/>
                <w:lang w:eastAsia="zh-CN"/>
              </w:rPr>
              <w:t>压缩空气系统</w:t>
            </w:r>
            <w:r>
              <w:rPr>
                <w:rFonts w:ascii="宋体" w:cs="宋体" w:hAnsi="宋体" w:hint="eastAsia"/>
                <w:color w:val="000000"/>
                <w:szCs w:val="21"/>
                <w:lang w:eastAsia="zh-CN"/>
              </w:rPr>
              <w:t>，保证设备正常运行，日常维护保养及记录，供压正常</w:t>
            </w:r>
            <w:r>
              <w:rPr>
                <w:rFonts w:ascii="宋体" w:cs="宋体" w:hAnsi="宋体" w:hint="eastAsia"/>
                <w:color w:val="000000"/>
                <w:szCs w:val="21"/>
                <w:lang w:eastAsia="zh-CN"/>
              </w:rPr>
              <w:t>。</w:t>
            </w:r>
            <w:r>
              <w:rPr>
                <w:rFonts w:ascii="宋体" w:cs="宋体" w:hAnsi="宋体" w:hint="eastAsia"/>
                <w:color w:val="000000"/>
                <w:szCs w:val="21"/>
                <w:lang w:eastAsia="zh-CN"/>
              </w:rPr>
              <w:t>每年更换滤芯及</w:t>
            </w:r>
            <w:r>
              <w:rPr>
                <w:rFonts w:ascii="宋体" w:cs="宋体" w:hAnsi="宋体" w:hint="eastAsia"/>
                <w:color w:val="000000"/>
                <w:szCs w:val="21"/>
                <w:lang w:eastAsia="zh-CN"/>
              </w:rPr>
              <w:t>吸附筒填料</w:t>
            </w:r>
            <w:r>
              <w:rPr>
                <w:rFonts w:ascii="宋体" w:cs="宋体" w:hAnsi="宋体" w:hint="eastAsia"/>
                <w:color w:val="000000"/>
                <w:szCs w:val="21"/>
                <w:lang w:eastAsia="zh-CN"/>
              </w:rPr>
              <w:t>，按要求定期对压缩空气水、油进行检测</w:t>
            </w:r>
            <w:r>
              <w:rPr>
                <w:rFonts w:ascii="宋体" w:cs="宋体" w:hAnsi="宋体" w:hint="eastAsia"/>
                <w:color w:val="000000"/>
                <w:szCs w:val="21"/>
                <w:lang w:eastAsia="zh-CN"/>
              </w:rPr>
              <w:t>。</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color w:val="000000"/>
                <w:szCs w:val="21"/>
                <w:lang w:eastAsia="zh-CN"/>
              </w:rPr>
              <w:t>3</w:t>
            </w:r>
            <w:r>
              <w:rPr>
                <w:rFonts w:ascii="宋体" w:cs="宋体" w:hAnsi="宋体" w:hint="eastAsia"/>
                <w:color w:val="000000"/>
                <w:szCs w:val="21"/>
                <w:lang w:eastAsia="zh-CN"/>
              </w:rPr>
              <w:t>、热水供应</w:t>
            </w:r>
            <w:r>
              <w:rPr>
                <w:rFonts w:ascii="宋体" w:cs="宋体" w:hAnsi="宋体" w:hint="eastAsia"/>
                <w:color w:val="000000"/>
                <w:szCs w:val="21"/>
                <w:lang w:eastAsia="zh-CN"/>
              </w:rPr>
              <w:t>，各车间热交换器操作，按介质单供应热及空调热水。</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4、</w:t>
            </w:r>
            <w:r>
              <w:rPr>
                <w:rFonts w:ascii="宋体" w:cs="宋体" w:hAnsi="宋体" w:hint="eastAsia"/>
                <w:color w:val="000000"/>
                <w:szCs w:val="21"/>
                <w:lang w:eastAsia="zh-CN"/>
              </w:rPr>
              <w:t>配合工程安环部对计量仪表进行效验及更换工作。</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5、按生产需求，对洁净区进行日常臭氧消毒及定期过氧化氢灭菌。</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6、锅炉属临时设备，</w:t>
            </w:r>
            <w:r>
              <w:rPr>
                <w:rFonts w:ascii="宋体" w:cs="宋体" w:hAnsi="宋体" w:hint="eastAsia"/>
                <w:color w:val="000000"/>
                <w:szCs w:val="21"/>
                <w:lang w:eastAsia="zh-CN"/>
              </w:rPr>
              <w:t>外包单位</w:t>
            </w:r>
            <w:r>
              <w:rPr>
                <w:rFonts w:ascii="宋体" w:cs="宋体" w:hAnsi="宋体" w:hint="eastAsia"/>
                <w:color w:val="000000"/>
                <w:szCs w:val="21"/>
                <w:lang w:eastAsia="zh-CN"/>
              </w:rPr>
              <w:t>需定期做好锅炉房卫生，保证设备完好，每月启动锅炉</w:t>
            </w:r>
            <w:r>
              <w:rPr>
                <w:rFonts w:ascii="宋体" w:cs="宋体" w:hAnsi="宋体" w:hint="eastAsia"/>
                <w:color w:val="000000"/>
                <w:szCs w:val="21"/>
                <w:lang w:eastAsia="zh-CN"/>
              </w:rPr>
              <w:t>一次，检验锅炉完好性。</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7、每月进行能源统计，并报送运行保障部。</w:t>
            </w:r>
          </w:p>
          <w:p>
            <w:pPr>
              <w:pStyle w:val="style0"/>
              <w:overflowPunct/>
              <w:autoSpaceDE/>
              <w:autoSpaceDN/>
              <w:adjustRightInd/>
              <w:ind w:firstLine="420" w:firstLineChars="200"/>
              <w:textAlignment w:val="auto"/>
              <w:rPr>
                <w:rFonts w:ascii="宋体" w:cs="宋体" w:hAnsi="宋体"/>
                <w:color w:val="000000"/>
                <w:szCs w:val="21"/>
                <w:lang w:eastAsia="zh-CN"/>
              </w:rPr>
            </w:pPr>
            <w:r>
              <w:rPr>
                <w:rFonts w:ascii="宋体" w:cs="宋体" w:hAnsi="宋体" w:hint="eastAsia"/>
                <w:color w:val="000000"/>
                <w:szCs w:val="21"/>
                <w:lang w:eastAsia="zh-CN"/>
              </w:rPr>
              <w:t>8、储运部冷库巡视巡查。</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single" w:sz="4" w:space="0" w:color="auto"/>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关键程度</w:t>
            </w:r>
          </w:p>
        </w:tc>
      </w:tr>
      <w:tr>
        <w:tblPrEx/>
        <w:trPr>
          <w:trHeight w:val="36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9</w:t>
            </w:r>
            <w:r>
              <w:rPr>
                <w:rFonts w:eastAsia="等线"/>
                <w:color w:val="000000"/>
                <w:sz w:val="20"/>
                <w:lang w:val="en-US" w:eastAsia="zh-CN"/>
              </w:rPr>
              <w:t> </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工作范围：</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1、国药动保</w:t>
            </w:r>
            <w:r>
              <w:rPr>
                <w:rFonts w:ascii="宋体" w:cs="宋体" w:hAnsi="宋体" w:hint="eastAsia"/>
                <w:color w:val="000000"/>
                <w:szCs w:val="21"/>
                <w:lang w:eastAsia="zh-CN"/>
              </w:rPr>
              <w:t>运行</w:t>
            </w:r>
            <w:r>
              <w:rPr>
                <w:rFonts w:ascii="宋体" w:cs="宋体" w:hAnsi="宋体" w:hint="eastAsia"/>
                <w:color w:val="000000"/>
                <w:szCs w:val="21"/>
                <w:lang w:eastAsia="zh-CN"/>
              </w:rPr>
              <w:t>保障</w:t>
            </w:r>
            <w:r>
              <w:rPr>
                <w:rFonts w:ascii="宋体" w:cs="宋体" w:hAnsi="宋体" w:hint="eastAsia"/>
                <w:color w:val="000000"/>
                <w:szCs w:val="21"/>
                <w:lang w:eastAsia="zh-CN"/>
              </w:rPr>
              <w:t>部</w:t>
            </w:r>
            <w:r>
              <w:rPr>
                <w:rFonts w:ascii="宋体" w:cs="宋体" w:hAnsi="宋体" w:hint="eastAsia"/>
                <w:color w:val="000000"/>
                <w:szCs w:val="21"/>
                <w:lang w:eastAsia="zh-CN"/>
              </w:rPr>
              <w:t>管辖范围：所有机房内设备设施的日常值班运行维护（负责各参数正常，例如温湿度、房间压差等调整工作）及日常保养工作由外包公司负责；</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Cs w:val="21"/>
                <w:lang w:val="en-US" w:eastAsia="zh-CN"/>
              </w:rPr>
            </w:pPr>
            <w:r>
              <w:rPr>
                <w:rFonts w:eastAsia="等线"/>
                <w:color w:val="000000"/>
                <w:szCs w:val="21"/>
                <w:lang w:eastAsia="zh-CN"/>
              </w:rPr>
              <w:t>2</w:t>
            </w:r>
            <w:r>
              <w:rPr>
                <w:rFonts w:eastAsia="等线"/>
                <w:color w:val="000000"/>
                <w:szCs w:val="21"/>
                <w:lang w:eastAsia="zh-CN"/>
              </w:rPr>
              <w:t>、</w:t>
            </w:r>
            <w:r>
              <w:rPr>
                <w:rFonts w:ascii="宋体" w:hAnsi="宋体" w:hint="eastAsia"/>
                <w:color w:val="000000"/>
                <w:szCs w:val="21"/>
                <w:lang w:eastAsia="zh-CN"/>
              </w:rPr>
              <w:t>各科室内照明、门户锁及密封条、传递窗互锁及密封条、紫外灯、各大楼内部照明维修；</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Cs w:val="21"/>
                <w:lang w:val="en-US" w:eastAsia="zh-CN"/>
              </w:rPr>
            </w:pPr>
            <w:r>
              <w:rPr>
                <w:rFonts w:eastAsia="等线"/>
                <w:color w:val="000000"/>
                <w:szCs w:val="21"/>
                <w:lang w:eastAsia="zh-CN"/>
              </w:rPr>
              <w:t>3</w:t>
            </w:r>
            <w:r>
              <w:rPr>
                <w:rFonts w:eastAsia="等线"/>
                <w:color w:val="000000"/>
                <w:szCs w:val="21"/>
                <w:lang w:eastAsia="zh-CN"/>
              </w:rPr>
              <w:t>、</w:t>
            </w:r>
            <w:r>
              <w:rPr>
                <w:rFonts w:ascii="宋体" w:hAnsi="宋体" w:hint="eastAsia"/>
                <w:color w:val="000000"/>
                <w:szCs w:val="21"/>
                <w:lang w:eastAsia="zh-CN"/>
              </w:rPr>
              <w:t>各个区域内灭蚊灯的安装和维修。</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Cs w:val="21"/>
                <w:lang w:val="en-US" w:eastAsia="zh-CN"/>
              </w:rPr>
            </w:pPr>
            <w:r>
              <w:rPr>
                <w:rFonts w:eastAsia="等线"/>
                <w:color w:val="000000"/>
                <w:szCs w:val="21"/>
                <w:lang w:eastAsia="zh-CN"/>
              </w:rPr>
              <w:t>4</w:t>
            </w:r>
            <w:r>
              <w:rPr>
                <w:rFonts w:eastAsia="等线"/>
                <w:color w:val="000000"/>
                <w:szCs w:val="21"/>
                <w:lang w:eastAsia="zh-CN"/>
              </w:rPr>
              <w:t>、</w:t>
            </w:r>
            <w:r>
              <w:rPr>
                <w:rFonts w:eastAsia="等线" w:hint="eastAsia"/>
                <w:color w:val="000000"/>
                <w:szCs w:val="21"/>
                <w:lang w:eastAsia="zh-CN"/>
              </w:rPr>
              <w:t>运行</w:t>
            </w:r>
            <w:r>
              <w:rPr>
                <w:rFonts w:eastAsia="等线"/>
                <w:color w:val="000000"/>
                <w:szCs w:val="21"/>
                <w:lang w:eastAsia="zh-CN"/>
              </w:rPr>
              <w:t>保障</w:t>
            </w:r>
            <w:r>
              <w:rPr>
                <w:rFonts w:eastAsia="等线" w:hint="eastAsia"/>
                <w:color w:val="000000"/>
                <w:szCs w:val="21"/>
                <w:lang w:eastAsia="zh-CN"/>
              </w:rPr>
              <w:t>部</w:t>
            </w:r>
            <w:r>
              <w:rPr>
                <w:rFonts w:eastAsia="等线"/>
                <w:color w:val="000000"/>
                <w:szCs w:val="21"/>
                <w:lang w:eastAsia="zh-CN"/>
              </w:rPr>
              <w:t>所管辖的区域，如在合同期内，国药动保新增设备的运行维护由乙方负责完成。</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Cs w:val="21"/>
                <w:lang w:val="en-US" w:eastAsia="zh-CN"/>
              </w:rPr>
            </w:pPr>
            <w:r>
              <w:rPr>
                <w:rFonts w:eastAsia="等线"/>
                <w:color w:val="000000"/>
                <w:szCs w:val="21"/>
                <w:lang w:eastAsia="zh-CN"/>
              </w:rPr>
              <w:t>5</w:t>
            </w:r>
            <w:r>
              <w:rPr>
                <w:rFonts w:eastAsia="等线"/>
                <w:color w:val="000000"/>
                <w:szCs w:val="21"/>
                <w:lang w:eastAsia="zh-CN"/>
              </w:rPr>
              <w:t>、</w:t>
            </w:r>
            <w:r>
              <w:rPr>
                <w:rFonts w:ascii="宋体" w:hAnsi="宋体" w:hint="eastAsia"/>
                <w:color w:val="000000"/>
                <w:szCs w:val="21"/>
                <w:lang w:eastAsia="zh-CN"/>
              </w:rPr>
              <w:t>国药动保公司九龙园区内新建和已建成的变电站、配电室及各大楼的分配电室。</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Cs w:val="21"/>
                <w:lang w:val="en-US" w:eastAsia="zh-CN"/>
              </w:rPr>
            </w:pPr>
            <w:r>
              <w:rPr>
                <w:rFonts w:eastAsia="等线"/>
                <w:color w:val="000000"/>
                <w:szCs w:val="21"/>
                <w:lang w:eastAsia="zh-CN"/>
              </w:rPr>
              <w:t>6</w:t>
            </w:r>
            <w:r>
              <w:rPr>
                <w:rFonts w:eastAsia="等线"/>
                <w:color w:val="000000"/>
                <w:szCs w:val="21"/>
                <w:lang w:eastAsia="zh-CN"/>
              </w:rPr>
              <w:t>、</w:t>
            </w:r>
            <w:r>
              <w:rPr>
                <w:rFonts w:ascii="宋体" w:hAnsi="宋体" w:hint="eastAsia"/>
                <w:color w:val="000000"/>
                <w:szCs w:val="21"/>
                <w:lang w:eastAsia="zh-CN"/>
              </w:rPr>
              <w:t>国药动保公司九龙园区内制水间。</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关键程度</w:t>
            </w:r>
          </w:p>
        </w:tc>
      </w:tr>
      <w:tr>
        <w:tblPrEx/>
        <w:trPr>
          <w:trHeight w:val="360" w:hRule="atLeast"/>
        </w:trPr>
        <w:tc>
          <w:tcPr>
            <w:tcW w:w="1274" w:type="dxa"/>
            <w:vMerge w:val="restart"/>
            <w:tcBorders>
              <w:top w:val="nil"/>
              <w:left w:val="single" w:sz="8" w:space="0" w:color="auto"/>
              <w:bottom w:val="nil"/>
              <w:right w:val="nil"/>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10</w:t>
            </w:r>
          </w:p>
        </w:tc>
        <w:tc>
          <w:tcPr>
            <w:tcW w:w="8218" w:type="dxa"/>
            <w:tcBorders>
              <w:top w:val="single" w:sz="8" w:space="0" w:color="auto"/>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空调</w:t>
            </w:r>
            <w:r>
              <w:rPr>
                <w:rFonts w:ascii="宋体" w:cs="宋体" w:hAnsi="宋体" w:hint="eastAsia"/>
                <w:b/>
                <w:bCs/>
                <w:color w:val="000000"/>
                <w:sz w:val="28"/>
                <w:szCs w:val="28"/>
                <w:lang w:val="en-US" w:eastAsia="zh-CN"/>
              </w:rPr>
              <w:t>工作要求：</w:t>
            </w:r>
          </w:p>
        </w:tc>
        <w:tc>
          <w:tcPr>
            <w:tcW w:w="857" w:type="dxa"/>
            <w:vMerge w:val="restart"/>
            <w:tcBorders>
              <w:top w:val="nil"/>
              <w:left w:val="nil"/>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1、按照设备操作SOP文件操作和维护；实时对机房值班室内的相关温湿度压差监控系统进行监视、相关报警进行记录、处理和汇报；</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2、做好设备运行维保记录的管理、配合和参加相关GMP检查工作；</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3、值班长每班至少全面巡视一次，主管每周进行监督性巡视一次，项目负责人每月至少全面巡视一下，所有巡视结果应以书面的形式交给</w:t>
            </w:r>
            <w:r>
              <w:rPr>
                <w:rFonts w:ascii="宋体" w:cs="宋体" w:hAnsi="宋体" w:hint="eastAsia"/>
                <w:color w:val="000000"/>
                <w:szCs w:val="21"/>
                <w:lang w:eastAsia="zh-CN"/>
              </w:rPr>
              <w:t>运行保障部</w:t>
            </w:r>
            <w:r>
              <w:rPr>
                <w:rFonts w:ascii="宋体" w:cs="宋体" w:hAnsi="宋体" w:hint="eastAsia"/>
                <w:color w:val="000000"/>
                <w:szCs w:val="21"/>
                <w:lang w:eastAsia="zh-CN"/>
              </w:rPr>
              <w:t>负责人；</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4、每年</w:t>
            </w:r>
            <w:r>
              <w:rPr>
                <w:rFonts w:ascii="宋体" w:cs="宋体" w:hAnsi="宋体"/>
                <w:color w:val="000000"/>
                <w:szCs w:val="21"/>
                <w:lang w:eastAsia="zh-CN"/>
              </w:rPr>
              <w:t>12</w:t>
            </w:r>
            <w:r>
              <w:rPr>
                <w:rFonts w:ascii="宋体" w:cs="宋体" w:hAnsi="宋体" w:hint="eastAsia"/>
                <w:color w:val="000000"/>
                <w:szCs w:val="21"/>
                <w:lang w:eastAsia="zh-CN"/>
              </w:rPr>
              <w:t>月15号之前提交</w:t>
            </w:r>
            <w:r>
              <w:rPr>
                <w:rFonts w:ascii="宋体" w:cs="宋体" w:hAnsi="宋体" w:hint="eastAsia"/>
                <w:color w:val="000000"/>
                <w:szCs w:val="21"/>
                <w:lang w:eastAsia="zh-CN"/>
              </w:rPr>
              <w:t>明</w:t>
            </w:r>
            <w:r>
              <w:rPr>
                <w:rFonts w:ascii="宋体" w:cs="宋体" w:hAnsi="宋体" w:hint="eastAsia"/>
                <w:color w:val="000000"/>
                <w:szCs w:val="21"/>
                <w:lang w:eastAsia="zh-CN"/>
              </w:rPr>
              <w:t>年的工作计划，</w:t>
            </w:r>
            <w:r>
              <w:rPr>
                <w:rFonts w:ascii="宋体" w:cs="宋体" w:hAnsi="宋体" w:hint="eastAsia"/>
                <w:color w:val="000000"/>
                <w:szCs w:val="21"/>
                <w:lang w:eastAsia="zh-CN"/>
              </w:rPr>
              <w:t>预防性维保计划，</w:t>
            </w:r>
            <w:r>
              <w:rPr>
                <w:rFonts w:ascii="宋体" w:cs="宋体" w:hAnsi="宋体" w:hint="eastAsia"/>
                <w:color w:val="000000"/>
                <w:szCs w:val="21"/>
                <w:lang w:eastAsia="zh-CN"/>
              </w:rPr>
              <w:t>并计划内容细化到每个月；</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5、外包供应商应为所辖设备建立维护方案和点检计划，以书面形式提交</w:t>
            </w:r>
            <w:r>
              <w:rPr>
                <w:rFonts w:ascii="宋体" w:cs="宋体" w:hAnsi="宋体" w:hint="eastAsia"/>
                <w:color w:val="000000"/>
                <w:szCs w:val="21"/>
                <w:lang w:eastAsia="zh-CN"/>
              </w:rPr>
              <w:t>运行保障</w:t>
            </w:r>
            <w:r>
              <w:rPr>
                <w:rFonts w:ascii="宋体" w:cs="宋体" w:hAnsi="宋体" w:hint="eastAsia"/>
                <w:color w:val="000000"/>
                <w:szCs w:val="21"/>
                <w:lang w:eastAsia="zh-CN"/>
              </w:rPr>
              <w:t>部</w:t>
            </w:r>
            <w:r>
              <w:rPr>
                <w:rFonts w:ascii="宋体" w:cs="宋体" w:hAnsi="宋体" w:hint="eastAsia"/>
                <w:color w:val="000000"/>
                <w:szCs w:val="21"/>
                <w:lang w:eastAsia="zh-CN"/>
              </w:rPr>
              <w:t>负责人</w:t>
            </w:r>
            <w:r>
              <w:rPr>
                <w:rFonts w:ascii="宋体" w:cs="宋体" w:hAnsi="宋体" w:hint="eastAsia"/>
                <w:color w:val="000000"/>
                <w:szCs w:val="21"/>
                <w:lang w:eastAsia="zh-CN"/>
              </w:rPr>
              <w:t>批准，之后由</w:t>
            </w:r>
            <w:r>
              <w:rPr>
                <w:rFonts w:ascii="宋体" w:cs="宋体" w:hAnsi="宋体" w:hint="eastAsia"/>
                <w:color w:val="000000"/>
                <w:szCs w:val="21"/>
                <w:lang w:eastAsia="zh-CN"/>
              </w:rPr>
              <w:t>运行保障</w:t>
            </w:r>
            <w:r>
              <w:rPr>
                <w:rFonts w:ascii="宋体" w:cs="宋体" w:hAnsi="宋体" w:hint="eastAsia"/>
                <w:color w:val="000000"/>
                <w:szCs w:val="21"/>
                <w:lang w:eastAsia="zh-CN"/>
              </w:rPr>
              <w:t xml:space="preserve">部分管组长组织外包供应商落实。 </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6、外包供应商必须每月向</w:t>
            </w:r>
            <w:r>
              <w:rPr>
                <w:rFonts w:ascii="宋体" w:cs="宋体" w:hAnsi="宋体" w:hint="eastAsia"/>
                <w:color w:val="000000"/>
                <w:szCs w:val="21"/>
                <w:lang w:eastAsia="zh-CN"/>
              </w:rPr>
              <w:t>运行保障部</w:t>
            </w:r>
            <w:r>
              <w:rPr>
                <w:rFonts w:ascii="宋体" w:cs="宋体" w:hAnsi="宋体" w:hint="eastAsia"/>
                <w:color w:val="000000"/>
                <w:szCs w:val="21"/>
                <w:lang w:eastAsia="zh-CN"/>
              </w:rPr>
              <w:t>负责人</w:t>
            </w:r>
            <w:r>
              <w:rPr>
                <w:rFonts w:ascii="宋体" w:cs="宋体" w:hAnsi="宋体" w:hint="eastAsia"/>
                <w:color w:val="000000"/>
                <w:szCs w:val="21"/>
                <w:lang w:eastAsia="zh-CN"/>
              </w:rPr>
              <w:t>报送当月工作计划和上月工作总结，每年的6月10日前和12月10日前</w:t>
            </w:r>
            <w:r>
              <w:rPr>
                <w:rFonts w:ascii="宋体" w:cs="宋体" w:hAnsi="宋体" w:hint="eastAsia"/>
                <w:color w:val="000000"/>
                <w:szCs w:val="21"/>
                <w:lang w:eastAsia="zh-CN"/>
              </w:rPr>
              <w:t>运行保障部</w:t>
            </w:r>
            <w:r>
              <w:rPr>
                <w:rFonts w:ascii="宋体" w:cs="宋体" w:hAnsi="宋体" w:hint="eastAsia"/>
                <w:color w:val="000000"/>
                <w:szCs w:val="21"/>
                <w:lang w:eastAsia="zh-CN"/>
              </w:rPr>
              <w:t>负责人</w:t>
            </w:r>
            <w:r>
              <w:rPr>
                <w:rFonts w:ascii="宋体" w:cs="宋体" w:hAnsi="宋体" w:hint="eastAsia"/>
                <w:color w:val="000000"/>
                <w:szCs w:val="21"/>
                <w:lang w:eastAsia="zh-CN"/>
              </w:rPr>
              <w:t>向上报工作总结。</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7、制冷机组及冷却塔每年定期（至少两次）清洗满足生产需求</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8、设备的操作、维护保养按照下列SOP执行并填写相关记录。</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12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9、机房内设备设施及地面无油渍、锈斑、灰尘、水污、机房整洁、地面干净、墙上无蜘蛛网、水池无污垢、冷冻水管道保温及时修复、空调箱新风口</w:t>
            </w:r>
            <w:r>
              <w:rPr>
                <w:rFonts w:ascii="宋体" w:cs="宋体" w:hAnsi="宋体" w:hint="eastAsia"/>
                <w:color w:val="000000"/>
                <w:szCs w:val="21"/>
                <w:lang w:eastAsia="zh-CN"/>
              </w:rPr>
              <w:t>无纺布</w:t>
            </w:r>
            <w:r>
              <w:rPr>
                <w:rFonts w:ascii="宋体" w:cs="宋体" w:hAnsi="宋体" w:hint="eastAsia"/>
                <w:color w:val="000000"/>
                <w:szCs w:val="21"/>
                <w:lang w:eastAsia="zh-CN"/>
              </w:rPr>
              <w:t>根据</w:t>
            </w:r>
            <w:r>
              <w:rPr>
                <w:rFonts w:ascii="宋体" w:cs="宋体" w:hAnsi="宋体" w:hint="eastAsia"/>
                <w:color w:val="000000"/>
                <w:szCs w:val="21"/>
                <w:lang w:eastAsia="zh-CN"/>
              </w:rPr>
              <w:t>运行保障部</w:t>
            </w:r>
            <w:r>
              <w:rPr>
                <w:rFonts w:ascii="宋体" w:cs="宋体" w:hAnsi="宋体" w:hint="eastAsia"/>
                <w:color w:val="000000"/>
                <w:szCs w:val="21"/>
                <w:lang w:eastAsia="zh-CN"/>
              </w:rPr>
              <w:t>要求更换（不低于每周二次）</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10、所有设备的配电柜、控制柜、上位机每年定期吹扫两次</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1</w:t>
            </w:r>
            <w:r>
              <w:rPr>
                <w:rFonts w:ascii="宋体" w:cs="宋体" w:hAnsi="宋体" w:hint="eastAsia"/>
                <w:color w:val="000000"/>
                <w:szCs w:val="21"/>
                <w:lang w:eastAsia="zh-CN"/>
              </w:rPr>
              <w:t>、各大楼技术夹层每年一次卫生（时间由</w:t>
            </w:r>
            <w:r>
              <w:rPr>
                <w:rFonts w:ascii="宋体" w:cs="宋体" w:hAnsi="宋体" w:hint="eastAsia"/>
                <w:color w:val="000000"/>
                <w:szCs w:val="21"/>
                <w:lang w:eastAsia="zh-CN"/>
              </w:rPr>
              <w:t>运行保障</w:t>
            </w:r>
            <w:r>
              <w:rPr>
                <w:rFonts w:ascii="宋体" w:cs="宋体" w:hAnsi="宋体" w:hint="eastAsia"/>
                <w:color w:val="000000"/>
                <w:szCs w:val="21"/>
                <w:lang w:eastAsia="zh-CN"/>
              </w:rPr>
              <w:t>部安排）</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12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szCs w:val="21"/>
                <w:lang w:val="en-US" w:eastAsia="zh-CN"/>
              </w:rPr>
            </w:pPr>
            <w:r>
              <w:rPr>
                <w:rFonts w:ascii="宋体" w:cs="宋体" w:hAnsi="宋体" w:hint="eastAsia"/>
                <w:szCs w:val="21"/>
                <w:lang w:eastAsia="zh-CN"/>
              </w:rPr>
              <w:t>1</w:t>
            </w:r>
            <w:r>
              <w:rPr>
                <w:rFonts w:ascii="宋体" w:cs="宋体" w:hAnsi="宋体"/>
                <w:szCs w:val="21"/>
                <w:lang w:eastAsia="zh-CN"/>
              </w:rPr>
              <w:t>2</w:t>
            </w:r>
            <w:r>
              <w:rPr>
                <w:rFonts w:ascii="宋体" w:cs="宋体" w:hAnsi="宋体" w:hint="eastAsia"/>
                <w:szCs w:val="21"/>
                <w:lang w:eastAsia="zh-CN"/>
              </w:rPr>
              <w:t>、 外包公司人员满足</w:t>
            </w:r>
            <w:r>
              <w:rPr>
                <w:rFonts w:ascii="宋体" w:cs="宋体" w:hAnsi="宋体" w:hint="eastAsia"/>
                <w:szCs w:val="21"/>
                <w:lang w:eastAsia="zh-CN"/>
              </w:rPr>
              <w:t>运行保障部</w:t>
            </w:r>
            <w:r>
              <w:rPr>
                <w:rFonts w:ascii="宋体" w:cs="宋体" w:hAnsi="宋体" w:hint="eastAsia"/>
                <w:szCs w:val="21"/>
                <w:lang w:eastAsia="zh-CN"/>
              </w:rPr>
              <w:t>运行维护人数的需求，人员吃、住、行由外包公司自行解决，人员体检项目应和国药动保一致（体检项目必须包含：视力、胸透、B超、乙肝、丙肝、甲肝、皮肤和其他传染病项目）</w:t>
            </w:r>
            <w:r>
              <w:rPr>
                <w:rFonts w:ascii="宋体" w:cs="宋体" w:hAnsi="宋体" w:hint="eastAsia"/>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12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3</w:t>
            </w:r>
            <w:r>
              <w:rPr>
                <w:rFonts w:ascii="宋体" w:cs="宋体" w:hAnsi="宋体" w:hint="eastAsia"/>
                <w:color w:val="000000"/>
                <w:szCs w:val="21"/>
                <w:lang w:eastAsia="zh-CN"/>
              </w:rPr>
              <w:t>、</w:t>
            </w:r>
            <w:r>
              <w:rPr>
                <w:rFonts w:ascii="宋体" w:cs="宋体" w:hAnsi="宋体" w:hint="eastAsia"/>
                <w:color w:val="000000"/>
                <w:szCs w:val="21"/>
                <w:lang w:eastAsia="zh-CN"/>
              </w:rPr>
              <w:t>空调</w:t>
            </w:r>
            <w:r>
              <w:rPr>
                <w:rFonts w:ascii="宋体" w:cs="宋体" w:hAnsi="宋体" w:hint="eastAsia"/>
                <w:color w:val="000000"/>
                <w:szCs w:val="21"/>
                <w:lang w:eastAsia="zh-CN"/>
              </w:rPr>
              <w:t>运行人员要求：高中毕业以上，有相关工作1年以上经历或培训证明，无犯罪记录，身体健康。</w:t>
            </w:r>
            <w:r>
              <w:rPr>
                <w:rFonts w:ascii="宋体" w:cs="宋体" w:hAnsi="宋体" w:hint="eastAsia"/>
                <w:color w:val="000000"/>
                <w:szCs w:val="21"/>
                <w:lang w:eastAsia="zh-CN"/>
              </w:rPr>
              <w:t>空调</w:t>
            </w:r>
            <w:r>
              <w:rPr>
                <w:rFonts w:ascii="宋体" w:cs="宋体" w:hAnsi="宋体" w:hint="eastAsia"/>
                <w:color w:val="000000"/>
                <w:szCs w:val="21"/>
                <w:lang w:eastAsia="zh-CN"/>
              </w:rPr>
              <w:t>维修人员要求：大专及以上学历，机电一体化相关专业，</w:t>
            </w:r>
            <w:r>
              <w:rPr>
                <w:rFonts w:ascii="宋体" w:cs="宋体" w:hAnsi="宋体" w:hint="eastAsia"/>
                <w:color w:val="000000"/>
                <w:szCs w:val="21"/>
                <w:lang w:eastAsia="zh-CN"/>
              </w:rPr>
              <w:t>空调</w:t>
            </w:r>
            <w:r>
              <w:rPr>
                <w:rFonts w:ascii="宋体" w:cs="宋体" w:hAnsi="宋体" w:hint="eastAsia"/>
                <w:color w:val="000000"/>
                <w:szCs w:val="21"/>
                <w:lang w:eastAsia="zh-CN"/>
              </w:rPr>
              <w:t>持特种证操作</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4</w:t>
            </w:r>
            <w:r>
              <w:rPr>
                <w:rFonts w:ascii="宋体" w:cs="宋体" w:hAnsi="宋体" w:hint="eastAsia"/>
                <w:color w:val="000000"/>
                <w:szCs w:val="21"/>
                <w:lang w:eastAsia="zh-CN"/>
              </w:rPr>
              <w:t xml:space="preserve">、 </w:t>
            </w:r>
            <w:r>
              <w:rPr>
                <w:rFonts w:ascii="宋体" w:cs="宋体" w:hAnsi="宋体" w:hint="eastAsia"/>
                <w:color w:val="000000"/>
                <w:szCs w:val="21"/>
                <w:lang w:eastAsia="zh-CN"/>
              </w:rPr>
              <w:t>空调</w:t>
            </w:r>
            <w:r>
              <w:rPr>
                <w:rFonts w:ascii="宋体" w:cs="宋体" w:hAnsi="宋体" w:hint="eastAsia"/>
                <w:color w:val="000000"/>
                <w:szCs w:val="21"/>
                <w:lang w:eastAsia="zh-CN"/>
              </w:rPr>
              <w:t>运行组长、资料员及主管要求：大专及以上学历，熟悉电脑的常规操作，资料员具备一定的写作能力，责任心强，能积极配合国药动保的工作安排</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5</w:t>
            </w:r>
            <w:r>
              <w:rPr>
                <w:rFonts w:ascii="宋体" w:cs="宋体" w:hAnsi="宋体" w:hint="eastAsia"/>
                <w:color w:val="000000"/>
                <w:szCs w:val="21"/>
                <w:lang w:eastAsia="zh-CN"/>
              </w:rPr>
              <w:t>、 项目负责人要求：大专及以上学历，熟悉电脑的常规操作，具备一定的写作能力，责任心强，有一定的管理协调能力，能积极配合国药动保的工作安排</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6</w:t>
            </w:r>
            <w:r>
              <w:rPr>
                <w:rFonts w:ascii="宋体" w:cs="宋体" w:hAnsi="宋体" w:hint="eastAsia"/>
                <w:color w:val="000000"/>
                <w:szCs w:val="21"/>
                <w:lang w:eastAsia="zh-CN"/>
              </w:rPr>
              <w:t>、按法律法规要求配备相关安全管理人员</w:t>
            </w:r>
            <w:r>
              <w:rPr>
                <w:rFonts w:ascii="宋体" w:cs="宋体" w:hAnsi="宋体" w:hint="eastAsia"/>
                <w:color w:val="000000"/>
                <w:szCs w:val="21"/>
                <w:lang w:eastAsia="zh-CN"/>
              </w:rPr>
              <w:t>。</w:t>
            </w:r>
          </w:p>
        </w:tc>
        <w:tc>
          <w:tcPr>
            <w:tcW w:w="857" w:type="dxa"/>
            <w:vMerge w:val="continue"/>
            <w:tcBorders>
              <w:top w:val="nil"/>
              <w:left w:val="nil"/>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color w:val="000000"/>
                <w:szCs w:val="21"/>
                <w:lang w:eastAsia="zh-CN"/>
              </w:rPr>
              <w:t>7</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设备维护维修人员应熟悉设备结构原理、基本操作、维修、日常保养内容、故障排除等基本知识。合格维修人员的标准为能对机械、电气部分进行基本维修，能够了解设备日常保养内容，能对造成常见故障的易损部件有明确认识。</w:t>
            </w:r>
          </w:p>
        </w:tc>
        <w:tc>
          <w:tcPr>
            <w:tcW w:w="857" w:type="dxa"/>
            <w:vMerge w:val="restart"/>
            <w:tcBorders>
              <w:top w:val="nil"/>
              <w:left w:val="nil"/>
              <w:bottom w:val="nil"/>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color w:val="000000"/>
                <w:szCs w:val="21"/>
                <w:lang w:eastAsia="zh-CN"/>
              </w:rPr>
              <w:t>18</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运行人员应熟悉设备结构原理、系统流程、管道走向、设备性能、设备操作、清洗消毒、故障排除等基本知识。</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12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color w:val="000000"/>
                <w:szCs w:val="21"/>
                <w:lang w:eastAsia="zh-CN"/>
              </w:rPr>
              <w:t>19</w:t>
            </w:r>
            <w:r>
              <w:rPr>
                <w:rFonts w:ascii="宋体" w:cs="宋体" w:hAnsi="宋体" w:hint="eastAsia"/>
                <w:color w:val="000000"/>
                <w:szCs w:val="21"/>
                <w:lang w:eastAsia="zh-CN"/>
              </w:rPr>
              <w:t>、</w:t>
            </w:r>
            <w:r>
              <w:rPr>
                <w:rFonts w:ascii="宋体" w:cs="宋体" w:hAnsi="宋体" w:hint="eastAsia"/>
                <w:color w:val="000000"/>
                <w:szCs w:val="21"/>
                <w:lang w:eastAsia="zh-CN"/>
              </w:rPr>
              <w:t>维修人员</w:t>
            </w:r>
            <w:r>
              <w:rPr>
                <w:rFonts w:ascii="宋体" w:cs="宋体" w:hAnsi="宋体" w:hint="eastAsia"/>
                <w:color w:val="000000"/>
                <w:szCs w:val="21"/>
                <w:lang w:eastAsia="zh-CN"/>
              </w:rPr>
              <w:t xml:space="preserve"> 能处理维修公用设备设施的故障，确保设备运行正常，设备日常维保、维修的材料由国药动保提供（</w:t>
            </w:r>
            <w:r>
              <w:rPr>
                <w:rFonts w:ascii="宋体" w:cs="宋体" w:hAnsi="宋体" w:hint="eastAsia"/>
                <w:color w:val="000000"/>
                <w:szCs w:val="21"/>
                <w:lang w:eastAsia="zh-CN"/>
              </w:rPr>
              <w:t>空调</w:t>
            </w:r>
            <w:r>
              <w:rPr>
                <w:rFonts w:ascii="宋体" w:cs="宋体" w:hAnsi="宋体" w:hint="eastAsia"/>
                <w:color w:val="000000"/>
                <w:szCs w:val="21"/>
                <w:lang w:eastAsia="zh-CN"/>
              </w:rPr>
              <w:t>组制定年度原材料和备件计划），如果遇到紧急采购由外包公司代为采购，此行为应提前到</w:t>
            </w:r>
            <w:r>
              <w:rPr>
                <w:rFonts w:ascii="宋体" w:cs="宋体" w:hAnsi="宋体" w:hint="eastAsia"/>
                <w:color w:val="000000"/>
                <w:szCs w:val="21"/>
                <w:lang w:eastAsia="zh-CN"/>
              </w:rPr>
              <w:t>运行保障</w:t>
            </w:r>
            <w:r>
              <w:rPr>
                <w:rFonts w:ascii="宋体" w:cs="宋体" w:hAnsi="宋体" w:hint="eastAsia"/>
                <w:color w:val="000000"/>
                <w:szCs w:val="21"/>
                <w:lang w:eastAsia="zh-CN"/>
              </w:rPr>
              <w:t>部备案，（外包合同范围外的维修按市场价，据实结算）。</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color w:val="000000"/>
                <w:szCs w:val="21"/>
                <w:lang w:eastAsia="zh-CN"/>
              </w:rPr>
              <w:t>0</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按</w:t>
            </w:r>
            <w:r>
              <w:rPr>
                <w:rFonts w:ascii="宋体" w:cs="宋体" w:hAnsi="宋体" w:hint="eastAsia"/>
                <w:color w:val="000000"/>
                <w:szCs w:val="21"/>
                <w:lang w:eastAsia="zh-CN"/>
              </w:rPr>
              <w:t>运行保障</w:t>
            </w:r>
            <w:r>
              <w:rPr>
                <w:rFonts w:ascii="宋体" w:cs="宋体" w:hAnsi="宋体" w:hint="eastAsia"/>
                <w:color w:val="000000"/>
                <w:szCs w:val="21"/>
                <w:lang w:eastAsia="zh-CN"/>
              </w:rPr>
              <w:t>部提供的年计划和月计划保养实施：净化空调箱、制冷机组及其附属设备、空压机、冷干机、真空泵、干燥机、定温室、冷库机组及辅助设备每月保养一次</w:t>
            </w:r>
            <w:r>
              <w:rPr>
                <w:rFonts w:ascii="宋体" w:cs="宋体" w:hAnsi="宋体" w:hint="eastAsia"/>
                <w:color w:val="000000"/>
                <w:szCs w:val="21"/>
                <w:lang w:eastAsia="zh-CN"/>
              </w:rPr>
              <w:t>。</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color w:val="000000"/>
                <w:szCs w:val="21"/>
                <w:lang w:eastAsia="zh-CN"/>
              </w:rPr>
              <w:t>1</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项目负责人、各岗位主管全年每天24小时电话保持畅通</w:t>
            </w:r>
            <w:r>
              <w:rPr>
                <w:rFonts w:ascii="宋体" w:cs="宋体" w:hAnsi="宋体" w:hint="eastAsia"/>
                <w:color w:val="000000"/>
                <w:szCs w:val="21"/>
                <w:lang w:eastAsia="zh-CN"/>
              </w:rPr>
              <w:t>。</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color w:val="000000"/>
                <w:szCs w:val="21"/>
                <w:lang w:eastAsia="zh-CN"/>
              </w:rPr>
              <w:t>2</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设备数据的维护和保存</w:t>
            </w:r>
            <w:r>
              <w:rPr>
                <w:rFonts w:ascii="宋体" w:cs="宋体" w:hAnsi="宋体" w:hint="eastAsia"/>
                <w:color w:val="000000"/>
                <w:szCs w:val="21"/>
                <w:lang w:eastAsia="zh-CN"/>
              </w:rPr>
              <w:t>。</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color w:val="000000"/>
                <w:szCs w:val="21"/>
                <w:lang w:eastAsia="zh-CN"/>
              </w:rPr>
              <w:t>3</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特殊运行方式（例如：空调箱工业蒸汽盘管漏，需将空调箱工业蒸汽进汽阀门关闭），需向我方申请，质量保证部同意后执行</w:t>
            </w:r>
            <w:r>
              <w:rPr>
                <w:rFonts w:ascii="宋体" w:cs="宋体" w:hAnsi="宋体" w:hint="eastAsia"/>
                <w:color w:val="000000"/>
                <w:szCs w:val="21"/>
                <w:lang w:eastAsia="zh-CN"/>
              </w:rPr>
              <w:t>。</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color w:val="000000"/>
                <w:szCs w:val="21"/>
                <w:lang w:eastAsia="zh-CN"/>
              </w:rPr>
              <w:t>4</w:t>
            </w:r>
            <w:r>
              <w:rPr>
                <w:rFonts w:ascii="宋体" w:cs="宋体" w:hAnsi="宋体" w:hint="eastAsia"/>
                <w:color w:val="000000"/>
                <w:szCs w:val="21"/>
                <w:lang w:eastAsia="zh-CN"/>
              </w:rPr>
              <w:t>、</w:t>
            </w:r>
            <w:r>
              <w:rPr>
                <w:color w:val="000000"/>
                <w:sz w:val="14"/>
                <w:szCs w:val="14"/>
                <w:lang w:eastAsia="zh-CN"/>
              </w:rPr>
              <w:t>     </w:t>
            </w:r>
            <w:r>
              <w:rPr>
                <w:rFonts w:ascii="宋体" w:cs="宋体" w:hAnsi="宋体" w:hint="eastAsia"/>
                <w:color w:val="000000"/>
                <w:szCs w:val="21"/>
                <w:lang w:eastAsia="zh-CN"/>
              </w:rPr>
              <w:t>运行保障</w:t>
            </w:r>
            <w:r>
              <w:rPr>
                <w:rFonts w:ascii="宋体" w:cs="宋体" w:hAnsi="宋体" w:hint="eastAsia"/>
                <w:color w:val="000000"/>
                <w:szCs w:val="21"/>
                <w:lang w:eastAsia="zh-CN"/>
              </w:rPr>
              <w:t>部将按月核实该情况并给出考核</w:t>
            </w:r>
            <w:r>
              <w:rPr>
                <w:rFonts w:ascii="宋体" w:cs="宋体" w:hAnsi="宋体" w:hint="eastAsia"/>
                <w:color w:val="000000"/>
                <w:szCs w:val="21"/>
                <w:lang w:eastAsia="zh-CN"/>
              </w:rPr>
              <w:t>。</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color w:val="000000"/>
                <w:szCs w:val="21"/>
                <w:lang w:eastAsia="zh-CN"/>
              </w:rPr>
              <w:t>5</w:t>
            </w:r>
            <w:r>
              <w:rPr>
                <w:rFonts w:ascii="宋体" w:cs="宋体" w:hAnsi="宋体" w:hint="eastAsia"/>
                <w:color w:val="000000"/>
                <w:szCs w:val="21"/>
                <w:lang w:eastAsia="zh-CN"/>
              </w:rPr>
              <w:t>、</w:t>
            </w:r>
            <w:r>
              <w:rPr>
                <w:color w:val="000000"/>
                <w:sz w:val="14"/>
                <w:szCs w:val="14"/>
                <w:lang w:eastAsia="zh-CN"/>
              </w:rPr>
              <w:t xml:space="preserve">      </w:t>
            </w:r>
            <w:r>
              <w:rPr>
                <w:rFonts w:ascii="宋体" w:cs="宋体" w:hAnsi="宋体" w:hint="eastAsia"/>
                <w:color w:val="000000"/>
                <w:szCs w:val="21"/>
                <w:lang w:eastAsia="zh-CN"/>
              </w:rPr>
              <w:t>所有操作遵循和满足相关法律法规，例如《安全生产法》、《药品生产质量管理规范》等。</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6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配电组工作要求：</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bCs/>
                <w:color w:val="000000"/>
                <w:szCs w:val="21"/>
                <w:lang w:val="en-US" w:eastAsia="zh-CN"/>
              </w:rPr>
            </w:pP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1、配电岗位人员须</w:t>
            </w:r>
            <w:r>
              <w:rPr>
                <w:rFonts w:ascii="宋体" w:cs="宋体" w:hAnsi="宋体" w:hint="eastAsia"/>
                <w:color w:val="000000"/>
                <w:szCs w:val="21"/>
                <w:lang w:eastAsia="zh-CN"/>
              </w:rPr>
              <w:t>大专</w:t>
            </w:r>
            <w:r>
              <w:rPr>
                <w:rFonts w:ascii="宋体" w:cs="宋体" w:hAnsi="宋体" w:hint="eastAsia"/>
                <w:color w:val="000000"/>
                <w:szCs w:val="21"/>
                <w:lang w:eastAsia="zh-CN"/>
              </w:rPr>
              <w:t>或以上学历，电气自动化或供配电专业，无犯罪记录，身体健康，持有《高压电工进网作业许可证》，并通过国药动保专业考核合格后上岗。</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2、运行人员必须熟悉园区内所有变电站、配电房等电力设施的所有操作程序，了解学习政府发布的相关政策和法规。严格执行上级发出的操作指令，按“两票三制”制度和规程进行设备操作，并做好运行记录，班中不得进行与工作无关的事情。</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配电需全天2</w:t>
            </w:r>
            <w:r>
              <w:rPr>
                <w:rFonts w:ascii="宋体" w:cs="宋体" w:hAnsi="宋体"/>
                <w:color w:val="000000"/>
                <w:szCs w:val="21"/>
                <w:lang w:eastAsia="zh-CN"/>
              </w:rPr>
              <w:t>4</w:t>
            </w:r>
            <w:r>
              <w:rPr>
                <w:rFonts w:ascii="宋体" w:cs="宋体" w:hAnsi="宋体" w:hint="eastAsia"/>
                <w:color w:val="000000"/>
                <w:szCs w:val="21"/>
                <w:lang w:eastAsia="zh-CN"/>
              </w:rPr>
              <w:t>小时值班；</w:t>
            </w:r>
            <w:r>
              <w:rPr>
                <w:rFonts w:ascii="宋体" w:cs="宋体" w:hAnsi="宋体" w:hint="eastAsia"/>
                <w:color w:val="000000"/>
                <w:szCs w:val="21"/>
                <w:lang w:eastAsia="zh-CN"/>
              </w:rPr>
              <w:t>每班运行人员不少于</w:t>
            </w:r>
            <w:r>
              <w:rPr>
                <w:rFonts w:ascii="宋体" w:cs="宋体" w:hAnsi="宋体"/>
                <w:color w:val="000000"/>
                <w:szCs w:val="21"/>
                <w:lang w:eastAsia="zh-CN"/>
              </w:rPr>
              <w:t>2</w:t>
            </w:r>
            <w:r>
              <w:rPr>
                <w:rFonts w:ascii="宋体" w:cs="宋体" w:hAnsi="宋体" w:hint="eastAsia"/>
                <w:color w:val="000000"/>
                <w:szCs w:val="21"/>
                <w:lang w:eastAsia="zh-CN"/>
              </w:rPr>
              <w:t xml:space="preserve">人，每班设备巡检两次，按照制定的线路对设备进行巡检，并做好巡检记录。 </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 xml:space="preserve">4、值班长每班至少巡视一次复查当班巡检质量，专业主管每周现场巡视一次核查各值班长的巡检质量。 值班长根据现场需要可临时增加巡视次数： </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5、外包供应商于每年</w:t>
            </w:r>
            <w:r>
              <w:rPr>
                <w:rFonts w:ascii="宋体" w:cs="宋体" w:hAnsi="宋体" w:hint="eastAsia"/>
                <w:color w:val="000000"/>
                <w:szCs w:val="21"/>
                <w:lang w:eastAsia="zh-CN"/>
              </w:rPr>
              <w:t>1</w:t>
            </w:r>
            <w:r>
              <w:rPr>
                <w:rFonts w:ascii="宋体" w:cs="宋体" w:hAnsi="宋体" w:hint="eastAsia"/>
                <w:color w:val="000000"/>
                <w:szCs w:val="21"/>
                <w:lang w:eastAsia="zh-CN"/>
              </w:rPr>
              <w:t>2月15日前提交所辖设备建立</w:t>
            </w:r>
            <w:r>
              <w:rPr>
                <w:rFonts w:ascii="宋体" w:cs="宋体" w:hAnsi="宋体" w:hint="eastAsia"/>
                <w:color w:val="000000"/>
                <w:szCs w:val="21"/>
                <w:lang w:eastAsia="zh-CN"/>
              </w:rPr>
              <w:t>下年度</w:t>
            </w:r>
            <w:r>
              <w:rPr>
                <w:rFonts w:ascii="宋体" w:cs="宋体" w:hAnsi="宋体" w:hint="eastAsia"/>
                <w:color w:val="000000"/>
                <w:szCs w:val="21"/>
                <w:lang w:eastAsia="zh-CN"/>
              </w:rPr>
              <w:t>维护方案和点检计划，以书面形式提交</w:t>
            </w:r>
            <w:r>
              <w:rPr>
                <w:rFonts w:ascii="宋体" w:cs="宋体" w:hAnsi="宋体" w:hint="eastAsia"/>
                <w:color w:val="000000"/>
                <w:szCs w:val="21"/>
                <w:lang w:eastAsia="zh-CN"/>
              </w:rPr>
              <w:t>运行保障</w:t>
            </w:r>
            <w:r>
              <w:rPr>
                <w:rFonts w:ascii="宋体" w:cs="宋体" w:hAnsi="宋体" w:hint="eastAsia"/>
                <w:color w:val="000000"/>
                <w:szCs w:val="21"/>
                <w:lang w:eastAsia="zh-CN"/>
              </w:rPr>
              <w:t>部批准，之后由</w:t>
            </w:r>
            <w:r>
              <w:rPr>
                <w:rFonts w:ascii="宋体" w:cs="宋体" w:hAnsi="宋体" w:hint="eastAsia"/>
                <w:color w:val="000000"/>
                <w:szCs w:val="21"/>
                <w:lang w:eastAsia="zh-CN"/>
              </w:rPr>
              <w:t>运行保障</w:t>
            </w:r>
            <w:r>
              <w:rPr>
                <w:rFonts w:ascii="宋体" w:cs="宋体" w:hAnsi="宋体" w:hint="eastAsia"/>
                <w:color w:val="000000"/>
                <w:szCs w:val="21"/>
                <w:lang w:eastAsia="zh-CN"/>
              </w:rPr>
              <w:t xml:space="preserve">部分管组长监督外包供应商应落实。 </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6、外包供应商必须</w:t>
            </w:r>
            <w:r>
              <w:rPr>
                <w:rFonts w:ascii="宋体" w:cs="宋体" w:hAnsi="宋体" w:hint="eastAsia"/>
                <w:color w:val="000000"/>
                <w:szCs w:val="21"/>
                <w:lang w:eastAsia="zh-CN"/>
              </w:rPr>
              <w:t>按</w:t>
            </w:r>
            <w:r>
              <w:rPr>
                <w:rFonts w:ascii="宋体" w:cs="宋体" w:hAnsi="宋体" w:hint="eastAsia"/>
                <w:color w:val="000000"/>
                <w:szCs w:val="21"/>
                <w:lang w:eastAsia="zh-CN"/>
              </w:rPr>
              <w:t>月向</w:t>
            </w:r>
            <w:r>
              <w:rPr>
                <w:rFonts w:ascii="宋体" w:cs="宋体" w:hAnsi="宋体" w:hint="eastAsia"/>
                <w:color w:val="000000"/>
                <w:szCs w:val="21"/>
                <w:lang w:eastAsia="zh-CN"/>
              </w:rPr>
              <w:t>运行保障</w:t>
            </w:r>
            <w:r>
              <w:rPr>
                <w:rFonts w:ascii="宋体" w:cs="宋体" w:hAnsi="宋体" w:hint="eastAsia"/>
                <w:color w:val="000000"/>
                <w:szCs w:val="21"/>
                <w:lang w:eastAsia="zh-CN"/>
              </w:rPr>
              <w:t>部</w:t>
            </w:r>
            <w:r>
              <w:rPr>
                <w:rFonts w:ascii="宋体" w:cs="宋体" w:hAnsi="宋体" w:hint="eastAsia"/>
                <w:color w:val="000000"/>
                <w:szCs w:val="21"/>
                <w:lang w:eastAsia="zh-CN"/>
              </w:rPr>
              <w:t>负责人</w:t>
            </w:r>
            <w:r>
              <w:rPr>
                <w:rFonts w:ascii="宋体" w:cs="宋体" w:hAnsi="宋体" w:hint="eastAsia"/>
                <w:color w:val="000000"/>
                <w:szCs w:val="21"/>
                <w:lang w:eastAsia="zh-CN"/>
              </w:rPr>
              <w:t>报送当月工作计划和上月工作总结，每年的6月10日前和12月10日前</w:t>
            </w:r>
            <w:r>
              <w:rPr>
                <w:rFonts w:ascii="宋体" w:cs="宋体" w:hAnsi="宋体" w:hint="eastAsia"/>
                <w:color w:val="000000"/>
                <w:szCs w:val="21"/>
                <w:lang w:eastAsia="zh-CN"/>
              </w:rPr>
              <w:t>运行保障部专业</w:t>
            </w:r>
            <w:r>
              <w:rPr>
                <w:rFonts w:ascii="宋体" w:cs="宋体" w:hAnsi="宋体" w:hint="eastAsia"/>
                <w:color w:val="000000"/>
                <w:szCs w:val="21"/>
                <w:lang w:eastAsia="zh-CN"/>
              </w:rPr>
              <w:t>主管向上报工作总结。</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7、</w:t>
            </w:r>
            <w:r>
              <w:rPr>
                <w:rFonts w:ascii="宋体" w:cs="宋体" w:hAnsi="宋体" w:hint="eastAsia"/>
                <w:color w:val="000000"/>
                <w:szCs w:val="21"/>
                <w:lang w:eastAsia="zh-CN"/>
              </w:rPr>
              <w:t>运行保障</w:t>
            </w:r>
            <w:r>
              <w:rPr>
                <w:rFonts w:ascii="宋体" w:cs="宋体" w:hAnsi="宋体" w:hint="eastAsia"/>
                <w:color w:val="000000"/>
                <w:szCs w:val="21"/>
                <w:lang w:eastAsia="zh-CN"/>
              </w:rPr>
              <w:t>部将按月核实</w:t>
            </w:r>
            <w:r>
              <w:rPr>
                <w:rFonts w:ascii="宋体" w:cs="宋体" w:hAnsi="宋体" w:hint="eastAsia"/>
                <w:color w:val="000000"/>
                <w:szCs w:val="21"/>
                <w:lang w:eastAsia="zh-CN"/>
              </w:rPr>
              <w:t>工作</w:t>
            </w:r>
            <w:r>
              <w:rPr>
                <w:rFonts w:ascii="宋体" w:cs="宋体" w:hAnsi="宋体" w:hint="eastAsia"/>
                <w:color w:val="000000"/>
                <w:szCs w:val="21"/>
                <w:lang w:eastAsia="zh-CN"/>
              </w:rPr>
              <w:t>情况并给出考核。</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8、</w:t>
            </w:r>
            <w:r>
              <w:rPr>
                <w:rFonts w:ascii="宋体" w:cs="宋体" w:hAnsi="宋体" w:hint="eastAsia"/>
                <w:color w:val="000000"/>
                <w:szCs w:val="21"/>
                <w:lang w:eastAsia="zh-CN"/>
              </w:rPr>
              <w:t>运行保障</w:t>
            </w:r>
            <w:r>
              <w:rPr>
                <w:rFonts w:ascii="宋体" w:cs="宋体" w:hAnsi="宋体" w:hint="eastAsia"/>
                <w:color w:val="000000"/>
                <w:szCs w:val="21"/>
                <w:lang w:eastAsia="zh-CN"/>
              </w:rPr>
              <w:t>部领导交办其他事项。</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6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制水组工作要求：</w:t>
            </w:r>
          </w:p>
          <w:p>
            <w:pPr>
              <w:pStyle w:val="style179"/>
              <w:numPr>
                <w:ilvl w:val="0"/>
                <w:numId w:val="19"/>
              </w:numPr>
              <w:overflowPunct/>
              <w:autoSpaceDE/>
              <w:autoSpaceDN/>
              <w:adjustRightInd/>
              <w:ind w:firstLineChars="0"/>
              <w:jc w:val="both"/>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人员岗位要求</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制水</w:t>
            </w:r>
            <w:r>
              <w:rPr>
                <w:rFonts w:ascii="宋体" w:cs="宋体" w:hAnsi="宋体" w:hint="eastAsia"/>
                <w:color w:val="000000"/>
                <w:szCs w:val="21"/>
                <w:lang w:eastAsia="zh-CN"/>
              </w:rPr>
              <w:t>岗位人员须</w:t>
            </w:r>
            <w:r>
              <w:rPr>
                <w:rFonts w:ascii="宋体" w:cs="宋体" w:hAnsi="宋体" w:hint="eastAsia"/>
                <w:color w:val="000000"/>
                <w:szCs w:val="21"/>
                <w:lang w:eastAsia="zh-CN"/>
              </w:rPr>
              <w:t>大专</w:t>
            </w:r>
            <w:r>
              <w:rPr>
                <w:rFonts w:ascii="宋体" w:cs="宋体" w:hAnsi="宋体" w:hint="eastAsia"/>
                <w:color w:val="000000"/>
                <w:szCs w:val="21"/>
                <w:lang w:eastAsia="zh-CN"/>
              </w:rPr>
              <w:t>或以上学历，</w:t>
            </w:r>
            <w:r>
              <w:rPr>
                <w:rFonts w:ascii="宋体" w:cs="宋体" w:hAnsi="宋体" w:hint="eastAsia"/>
                <w:color w:val="000000"/>
                <w:szCs w:val="21"/>
                <w:lang w:eastAsia="zh-CN"/>
              </w:rPr>
              <w:t>环境</w:t>
            </w:r>
            <w:r>
              <w:rPr>
                <w:rFonts w:ascii="宋体" w:cs="宋体" w:hAnsi="宋体" w:hint="eastAsia"/>
                <w:color w:val="000000"/>
                <w:szCs w:val="21"/>
                <w:lang w:eastAsia="zh-CN"/>
              </w:rPr>
              <w:t>工程水处理</w:t>
            </w:r>
            <w:r>
              <w:rPr>
                <w:rFonts w:ascii="宋体" w:cs="宋体" w:hAnsi="宋体" w:hint="eastAsia"/>
                <w:color w:val="000000"/>
                <w:szCs w:val="21"/>
                <w:lang w:eastAsia="zh-CN"/>
              </w:rPr>
              <w:t>专业</w:t>
            </w:r>
            <w:r>
              <w:rPr>
                <w:rFonts w:ascii="宋体" w:cs="宋体" w:hAnsi="宋体" w:hint="eastAsia"/>
                <w:color w:val="000000"/>
                <w:szCs w:val="21"/>
                <w:lang w:eastAsia="zh-CN"/>
              </w:rPr>
              <w:t>或</w:t>
            </w:r>
            <w:r>
              <w:rPr>
                <w:rFonts w:ascii="宋体" w:cs="宋体" w:hAnsi="宋体" w:hint="eastAsia"/>
                <w:color w:val="000000"/>
                <w:szCs w:val="21"/>
                <w:lang w:eastAsia="zh-CN"/>
              </w:rPr>
              <w:t>自动控制</w:t>
            </w:r>
            <w:r>
              <w:rPr>
                <w:rFonts w:ascii="宋体" w:cs="宋体" w:hAnsi="宋体" w:hint="eastAsia"/>
                <w:color w:val="000000"/>
                <w:szCs w:val="21"/>
                <w:lang w:eastAsia="zh-CN"/>
              </w:rPr>
              <w:t>专业，无犯罪记录，身体健康</w:t>
            </w:r>
            <w:r>
              <w:rPr>
                <w:rFonts w:ascii="宋体" w:cs="宋体" w:hAnsi="宋体" w:hint="eastAsia"/>
                <w:color w:val="000000"/>
                <w:szCs w:val="21"/>
                <w:lang w:eastAsia="zh-CN"/>
              </w:rPr>
              <w:t>。</w:t>
            </w:r>
            <w:r>
              <w:rPr>
                <w:rFonts w:ascii="宋体" w:cs="宋体" w:hAnsi="宋体" w:hint="eastAsia"/>
                <w:color w:val="000000"/>
                <w:szCs w:val="21"/>
                <w:lang w:eastAsia="zh-CN"/>
              </w:rPr>
              <w:t>通过国药动保专业考核合格后上岗。</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2</w:t>
            </w:r>
            <w:r>
              <w:rPr>
                <w:rFonts w:ascii="宋体" w:cs="宋体" w:hAnsi="宋体" w:hint="eastAsia"/>
                <w:color w:val="000000"/>
                <w:szCs w:val="21"/>
                <w:lang w:eastAsia="zh-CN"/>
              </w:rPr>
              <w:t>、制水人员需熟悉九龙基地所有水电气的布局，设施设备的配置及所有设备操作程序，熟悉制水系统原理，</w:t>
            </w:r>
            <w:r>
              <w:rPr>
                <w:rFonts w:ascii="宋体" w:cs="宋体" w:hAnsi="宋体" w:hint="eastAsia"/>
                <w:color w:val="000000"/>
                <w:szCs w:val="21"/>
                <w:lang w:eastAsia="zh-CN"/>
              </w:rPr>
              <w:t>了解学习政府发布的相关政策和法规</w:t>
            </w:r>
            <w:r>
              <w:rPr>
                <w:rFonts w:ascii="宋体" w:cs="宋体" w:hAnsi="宋体" w:hint="eastAsia"/>
                <w:color w:val="000000"/>
                <w:szCs w:val="21"/>
                <w:lang w:eastAsia="zh-CN"/>
              </w:rPr>
              <w:t>要求</w:t>
            </w:r>
            <w:r>
              <w:rPr>
                <w:rFonts w:ascii="宋体" w:cs="宋体" w:hAnsi="宋体" w:hint="eastAsia"/>
                <w:color w:val="000000"/>
                <w:szCs w:val="21"/>
                <w:lang w:eastAsia="zh-CN"/>
              </w:rPr>
              <w:t>。严格执行上级发出的操作指令</w:t>
            </w:r>
            <w:r>
              <w:rPr>
                <w:rFonts w:ascii="宋体" w:cs="宋体" w:hAnsi="宋体" w:hint="eastAsia"/>
                <w:color w:val="000000"/>
                <w:szCs w:val="21"/>
                <w:lang w:eastAsia="zh-CN"/>
              </w:rPr>
              <w:t>，严格按照工艺用水管理制度及水系统设备操作sop进行操作，并做好相关记录。</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制水系统2</w:t>
            </w:r>
            <w:r>
              <w:rPr>
                <w:rFonts w:ascii="宋体" w:cs="宋体" w:hAnsi="宋体"/>
                <w:color w:val="000000"/>
                <w:szCs w:val="21"/>
                <w:lang w:eastAsia="zh-CN"/>
              </w:rPr>
              <w:t>4</w:t>
            </w:r>
            <w:r>
              <w:rPr>
                <w:rFonts w:ascii="宋体" w:cs="宋体" w:hAnsi="宋体" w:hint="eastAsia"/>
                <w:color w:val="000000"/>
                <w:szCs w:val="21"/>
                <w:lang w:eastAsia="zh-CN"/>
              </w:rPr>
              <w:t>小时运行，</w:t>
            </w:r>
            <w:r>
              <w:rPr>
                <w:rFonts w:ascii="宋体" w:cs="宋体" w:hAnsi="宋体" w:hint="eastAsia"/>
                <w:color w:val="000000"/>
                <w:szCs w:val="21"/>
                <w:lang w:eastAsia="zh-CN"/>
              </w:rPr>
              <w:t>每班运行人员不少于</w:t>
            </w:r>
            <w:r>
              <w:rPr>
                <w:rFonts w:ascii="宋体" w:cs="宋体" w:hAnsi="宋体"/>
                <w:color w:val="000000"/>
                <w:szCs w:val="21"/>
                <w:lang w:eastAsia="zh-CN"/>
              </w:rPr>
              <w:t>1</w:t>
            </w:r>
            <w:r>
              <w:rPr>
                <w:rFonts w:ascii="宋体" w:cs="宋体" w:hAnsi="宋体" w:hint="eastAsia"/>
                <w:color w:val="000000"/>
                <w:szCs w:val="21"/>
                <w:lang w:eastAsia="zh-CN"/>
              </w:rPr>
              <w:t>人，</w:t>
            </w:r>
            <w:r>
              <w:rPr>
                <w:rFonts w:ascii="宋体" w:cs="宋体" w:hAnsi="宋体" w:hint="eastAsia"/>
                <w:color w:val="000000"/>
                <w:szCs w:val="21"/>
                <w:lang w:eastAsia="zh-CN"/>
              </w:rPr>
              <w:t>设备运行后</w:t>
            </w:r>
            <w:r>
              <w:rPr>
                <w:rFonts w:ascii="宋体" w:cs="宋体" w:hAnsi="宋体" w:hint="eastAsia"/>
                <w:color w:val="000000"/>
                <w:szCs w:val="21"/>
                <w:lang w:eastAsia="zh-CN"/>
              </w:rPr>
              <w:t>，</w:t>
            </w:r>
            <w:r>
              <w:rPr>
                <w:rFonts w:ascii="宋体" w:cs="宋体" w:hAnsi="宋体" w:hint="eastAsia"/>
                <w:color w:val="000000"/>
                <w:szCs w:val="21"/>
                <w:lang w:eastAsia="zh-CN"/>
              </w:rPr>
              <w:t>每两小时巡视一遍</w:t>
            </w:r>
            <w:r>
              <w:rPr>
                <w:rFonts w:ascii="宋体" w:cs="宋体" w:hAnsi="宋体" w:hint="eastAsia"/>
                <w:color w:val="000000"/>
                <w:szCs w:val="21"/>
                <w:lang w:eastAsia="zh-CN"/>
              </w:rPr>
              <w:t>，并做好巡检记录</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4、值班长每班至少巡视一次复查当班巡检质量，专业主管每周现场巡视一次核查各值班长的巡检质量。 值班长根据现场需要可临时增加巡视次数</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5</w:t>
            </w:r>
            <w:r>
              <w:rPr>
                <w:rFonts w:ascii="宋体" w:cs="宋体" w:hAnsi="宋体" w:hint="eastAsia"/>
                <w:color w:val="000000"/>
                <w:szCs w:val="21"/>
                <w:lang w:eastAsia="zh-CN"/>
              </w:rPr>
              <w:t>、</w:t>
            </w:r>
            <w:r>
              <w:rPr>
                <w:rFonts w:ascii="宋体" w:cs="宋体" w:hAnsi="宋体" w:hint="eastAsia"/>
                <w:color w:val="000000"/>
                <w:szCs w:val="21"/>
                <w:lang w:eastAsia="zh-CN"/>
              </w:rPr>
              <w:t>外包供应商于每年</w:t>
            </w:r>
            <w:r>
              <w:rPr>
                <w:rFonts w:ascii="宋体" w:cs="宋体" w:hAnsi="宋体" w:hint="eastAsia"/>
                <w:color w:val="000000"/>
                <w:szCs w:val="21"/>
                <w:lang w:eastAsia="zh-CN"/>
              </w:rPr>
              <w:t>1</w:t>
            </w:r>
            <w:r>
              <w:rPr>
                <w:rFonts w:ascii="宋体" w:cs="宋体" w:hAnsi="宋体" w:hint="eastAsia"/>
                <w:color w:val="000000"/>
                <w:szCs w:val="21"/>
                <w:lang w:eastAsia="zh-CN"/>
              </w:rPr>
              <w:t>2月15日前提交所辖设备建立</w:t>
            </w:r>
            <w:r>
              <w:rPr>
                <w:rFonts w:ascii="宋体" w:cs="宋体" w:hAnsi="宋体" w:hint="eastAsia"/>
                <w:color w:val="000000"/>
                <w:szCs w:val="21"/>
                <w:lang w:eastAsia="zh-CN"/>
              </w:rPr>
              <w:t>下年度</w:t>
            </w:r>
            <w:r>
              <w:rPr>
                <w:rFonts w:ascii="宋体" w:cs="宋体" w:hAnsi="宋体" w:hint="eastAsia"/>
                <w:color w:val="000000"/>
                <w:szCs w:val="21"/>
                <w:lang w:eastAsia="zh-CN"/>
              </w:rPr>
              <w:t>维护方案和点检计划，</w:t>
            </w:r>
            <w:r>
              <w:rPr>
                <w:rFonts w:ascii="宋体" w:cs="宋体" w:hAnsi="宋体" w:hint="eastAsia"/>
                <w:color w:val="000000"/>
                <w:szCs w:val="21"/>
                <w:lang w:eastAsia="zh-CN"/>
              </w:rPr>
              <w:t>预防性维保计划，</w:t>
            </w:r>
            <w:r>
              <w:rPr>
                <w:rFonts w:ascii="宋体" w:cs="宋体" w:hAnsi="宋体" w:hint="eastAsia"/>
                <w:color w:val="000000"/>
                <w:szCs w:val="21"/>
                <w:lang w:eastAsia="zh-CN"/>
              </w:rPr>
              <w:t>以书面形式提交</w:t>
            </w:r>
            <w:r>
              <w:rPr>
                <w:rFonts w:ascii="宋体" w:cs="宋体" w:hAnsi="宋体" w:hint="eastAsia"/>
                <w:color w:val="000000"/>
                <w:szCs w:val="21"/>
                <w:lang w:eastAsia="zh-CN"/>
              </w:rPr>
              <w:t>运行保障</w:t>
            </w:r>
            <w:r>
              <w:rPr>
                <w:rFonts w:ascii="宋体" w:cs="宋体" w:hAnsi="宋体" w:hint="eastAsia"/>
                <w:color w:val="000000"/>
                <w:szCs w:val="21"/>
                <w:lang w:eastAsia="zh-CN"/>
              </w:rPr>
              <w:t>部批准，之后由</w:t>
            </w:r>
            <w:r>
              <w:rPr>
                <w:rFonts w:ascii="宋体" w:cs="宋体" w:hAnsi="宋体" w:hint="eastAsia"/>
                <w:color w:val="000000"/>
                <w:szCs w:val="21"/>
                <w:lang w:eastAsia="zh-CN"/>
              </w:rPr>
              <w:t>运行保障</w:t>
            </w:r>
            <w:r>
              <w:rPr>
                <w:rFonts w:ascii="宋体" w:cs="宋体" w:hAnsi="宋体" w:hint="eastAsia"/>
                <w:color w:val="000000"/>
                <w:szCs w:val="21"/>
                <w:lang w:eastAsia="zh-CN"/>
              </w:rPr>
              <w:t>部分管组长监督外包供应商落实</w:t>
            </w:r>
            <w:r>
              <w:rPr>
                <w:rFonts w:ascii="宋体" w:cs="宋体" w:hAnsi="宋体" w:hint="eastAsia"/>
                <w:color w:val="000000"/>
                <w:szCs w:val="21"/>
                <w:lang w:eastAsia="zh-CN"/>
              </w:rPr>
              <w:t>情况</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6、外包供应商必须月向</w:t>
            </w:r>
            <w:r>
              <w:rPr>
                <w:rFonts w:ascii="宋体" w:cs="宋体" w:hAnsi="宋体" w:hint="eastAsia"/>
                <w:color w:val="000000"/>
                <w:szCs w:val="21"/>
                <w:lang w:eastAsia="zh-CN"/>
              </w:rPr>
              <w:t>运行保障</w:t>
            </w:r>
            <w:r>
              <w:rPr>
                <w:rFonts w:ascii="宋体" w:cs="宋体" w:hAnsi="宋体" w:hint="eastAsia"/>
                <w:color w:val="000000"/>
                <w:szCs w:val="21"/>
                <w:lang w:eastAsia="zh-CN"/>
              </w:rPr>
              <w:t>部专业主管报送当月工作计划和上月工作总结，每年的6月10日前和12月10日前</w:t>
            </w:r>
            <w:r>
              <w:rPr>
                <w:rFonts w:ascii="宋体" w:cs="宋体" w:hAnsi="宋体" w:hint="eastAsia"/>
                <w:color w:val="000000"/>
                <w:szCs w:val="21"/>
                <w:lang w:eastAsia="zh-CN"/>
              </w:rPr>
              <w:t>运行保障部专业</w:t>
            </w:r>
            <w:r>
              <w:rPr>
                <w:rFonts w:ascii="宋体" w:cs="宋体" w:hAnsi="宋体" w:hint="eastAsia"/>
                <w:color w:val="000000"/>
                <w:szCs w:val="21"/>
                <w:lang w:eastAsia="zh-CN"/>
              </w:rPr>
              <w:t>主管向上报工作总结</w:t>
            </w:r>
            <w:r>
              <w:rPr>
                <w:rFonts w:ascii="宋体" w:cs="宋体" w:hAnsi="宋体" w:hint="eastAsia"/>
                <w:color w:val="000000"/>
                <w:szCs w:val="21"/>
                <w:lang w:eastAsia="zh-CN"/>
              </w:rPr>
              <w:t>。</w:t>
            </w: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hint="eastAsia"/>
                <w:color w:val="000000"/>
                <w:szCs w:val="21"/>
                <w:lang w:eastAsia="zh-CN"/>
              </w:rPr>
              <w:t>7、</w:t>
            </w:r>
            <w:r>
              <w:rPr>
                <w:rFonts w:ascii="宋体" w:cs="宋体" w:hAnsi="宋体" w:hint="eastAsia"/>
                <w:color w:val="000000"/>
                <w:szCs w:val="21"/>
                <w:lang w:eastAsia="zh-CN"/>
              </w:rPr>
              <w:t>运行保障</w:t>
            </w:r>
            <w:r>
              <w:rPr>
                <w:rFonts w:ascii="宋体" w:cs="宋体" w:hAnsi="宋体" w:hint="eastAsia"/>
                <w:color w:val="000000"/>
                <w:szCs w:val="21"/>
                <w:lang w:eastAsia="zh-CN"/>
              </w:rPr>
              <w:t>部将按月核实</w:t>
            </w:r>
            <w:r>
              <w:rPr>
                <w:rFonts w:ascii="宋体" w:cs="宋体" w:hAnsi="宋体" w:hint="eastAsia"/>
                <w:color w:val="000000"/>
                <w:szCs w:val="21"/>
                <w:lang w:eastAsia="zh-CN"/>
              </w:rPr>
              <w:t>工作</w:t>
            </w:r>
            <w:r>
              <w:rPr>
                <w:rFonts w:ascii="宋体" w:cs="宋体" w:hAnsi="宋体" w:hint="eastAsia"/>
                <w:color w:val="000000"/>
                <w:szCs w:val="21"/>
                <w:lang w:eastAsia="zh-CN"/>
              </w:rPr>
              <w:t>情况并给出考核。</w:t>
            </w:r>
          </w:p>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8、</w:t>
            </w:r>
            <w:r>
              <w:rPr>
                <w:rFonts w:ascii="宋体" w:cs="宋体" w:hAnsi="宋体" w:hint="eastAsia"/>
                <w:color w:val="000000"/>
                <w:szCs w:val="21"/>
                <w:lang w:eastAsia="zh-CN"/>
              </w:rPr>
              <w:t>运行保障</w:t>
            </w:r>
            <w:r>
              <w:rPr>
                <w:rFonts w:ascii="宋体" w:cs="宋体" w:hAnsi="宋体" w:hint="eastAsia"/>
                <w:color w:val="000000"/>
                <w:szCs w:val="21"/>
                <w:lang w:eastAsia="zh-CN"/>
              </w:rPr>
              <w:t>部领导交办其他事项。</w:t>
            </w:r>
          </w:p>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污水处理组工作要求：</w:t>
            </w: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20" w:hRule="atLeast"/>
        </w:trPr>
        <w:tc>
          <w:tcPr>
            <w:tcW w:w="1274" w:type="dxa"/>
            <w:vMerge w:val="continue"/>
            <w:tcBorders>
              <w:top w:val="nil"/>
              <w:left w:val="single" w:sz="8"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1、外包人员资历：</w:t>
            </w:r>
            <w:r>
              <w:rPr>
                <w:rFonts w:ascii="宋体" w:cs="宋体" w:hAnsi="宋体" w:hint="eastAsia"/>
                <w:bCs/>
                <w:color w:val="000000"/>
                <w:szCs w:val="21"/>
                <w:lang w:val="en-US" w:eastAsia="zh-CN"/>
              </w:rPr>
              <w:t>环境专业</w:t>
            </w:r>
            <w:r>
              <w:rPr>
                <w:rFonts w:ascii="宋体" w:cs="宋体" w:hAnsi="宋体" w:hint="eastAsia"/>
                <w:bCs/>
                <w:color w:val="000000"/>
                <w:szCs w:val="21"/>
                <w:lang w:val="en-US" w:eastAsia="zh-CN"/>
              </w:rPr>
              <w:t>专科毕业及以上，其余人员需中专以上或2年以上相关工作经验，且身体健康，无传染疾病，服从管理。</w:t>
            </w:r>
          </w:p>
          <w:p>
            <w:pPr>
              <w:pStyle w:val="style0"/>
              <w:overflowPunct/>
              <w:autoSpaceDE/>
              <w:autoSpaceDN/>
              <w:adjustRightInd/>
              <w:jc w:val="both"/>
              <w:textAlignment w:val="auto"/>
              <w:rPr>
                <w:rFonts w:ascii="宋体" w:cs="宋体" w:hAnsi="宋体"/>
                <w:bCs/>
                <w:color w:val="000000"/>
                <w:szCs w:val="21"/>
                <w:lang w:val="en-US" w:eastAsia="zh-CN"/>
              </w:rPr>
            </w:pP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2、外包人员需熟悉整改污水处理布局图，污水处理流程图及污水处理原理，污水处理各项指标；了解学习政府发布的相关政策和法规要求，严格执行上级发出的操作指令，确保污水排放达标，环保检查达标。</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bCs/>
                <w:color w:val="000000"/>
                <w:szCs w:val="21"/>
                <w:lang w:val="en-US" w:eastAsia="zh-CN"/>
              </w:rPr>
              <w:t>3</w:t>
            </w:r>
            <w:r>
              <w:rPr>
                <w:rFonts w:ascii="宋体" w:cs="宋体" w:hAnsi="宋体" w:hint="eastAsia"/>
                <w:bCs/>
                <w:color w:val="000000"/>
                <w:szCs w:val="21"/>
                <w:lang w:val="en-US" w:eastAsia="zh-CN"/>
              </w:rPr>
              <w:t>、按照设备操作SOP文件操作和维护；实时对污水处理监控系统进行监视、相关报警进行记录、处理和汇报。</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4、外包供应商于每年12月15日前提交所辖设备建立下年度维护方案和点检计划，预防性维保计划，以书面形式提交运行保障部批准，之后由运行保障部分管组长监督外包供应商落实情况。</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5、外包供应商必须月向运行保障部专业主管报送当月工作计划和上月工作总结，每年的6月10日前和12月10日前运行保障部专业主管向上报工作总结。</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7、运行保障部将按月核实工作情况并给出考核</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8、运行保障部领导交办其他事项。</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污水设备维保要求：</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9、</w:t>
            </w:r>
            <w:r>
              <w:rPr>
                <w:rFonts w:ascii="宋体" w:cs="宋体" w:hAnsi="宋体" w:hint="eastAsia"/>
                <w:bCs/>
                <w:color w:val="000000"/>
                <w:szCs w:val="21"/>
                <w:lang w:val="en-US" w:eastAsia="zh-CN"/>
              </w:rPr>
              <w:t>集水池、调节池、清水池、淤泥池电机润滑、轴承更换、密封检测、检测提升铁链/拉力钢丝绳每年检查更换一次。</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1</w:t>
            </w:r>
            <w:r>
              <w:rPr>
                <w:rFonts w:ascii="宋体" w:cs="宋体" w:hAnsi="宋体"/>
                <w:bCs/>
                <w:color w:val="000000"/>
                <w:szCs w:val="21"/>
                <w:lang w:val="en-US" w:eastAsia="zh-CN"/>
              </w:rPr>
              <w:t>0</w:t>
            </w:r>
            <w:r>
              <w:rPr>
                <w:rFonts w:ascii="宋体" w:cs="宋体" w:hAnsi="宋体" w:hint="eastAsia"/>
                <w:bCs/>
                <w:color w:val="000000"/>
                <w:szCs w:val="21"/>
                <w:lang w:val="en-US" w:eastAsia="zh-CN"/>
              </w:rPr>
              <w:t>、格栅机、压泥机、曝气空压机电机/链条润滑、溶气管道出气嘴清洗、仓体内部每年清洗两次；减压阀、压力表计量（半年），空压机换油（两年），更换空气滤芯（三年）进行更换。</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1</w:t>
            </w:r>
            <w:r>
              <w:rPr>
                <w:rFonts w:ascii="宋体" w:cs="宋体" w:hAnsi="宋体"/>
                <w:bCs/>
                <w:color w:val="000000"/>
                <w:szCs w:val="21"/>
                <w:lang w:val="en-US" w:eastAsia="zh-CN"/>
              </w:rPr>
              <w:t>1</w:t>
            </w:r>
            <w:r>
              <w:rPr>
                <w:rFonts w:ascii="宋体" w:cs="宋体" w:hAnsi="宋体" w:hint="eastAsia"/>
                <w:bCs/>
                <w:color w:val="000000"/>
                <w:szCs w:val="21"/>
                <w:lang w:val="en-US" w:eastAsia="zh-CN"/>
              </w:rPr>
              <w:t>、臭气收集系统：每年对水泵、离心风机更换轴承，光解电离子更换配件，喷淋塔清洗。</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1</w:t>
            </w:r>
            <w:r>
              <w:rPr>
                <w:rFonts w:ascii="宋体" w:cs="宋体" w:hAnsi="宋体"/>
                <w:bCs/>
                <w:color w:val="000000"/>
                <w:szCs w:val="21"/>
                <w:lang w:val="en-US" w:eastAsia="zh-CN"/>
              </w:rPr>
              <w:t>2</w:t>
            </w:r>
            <w:r>
              <w:rPr>
                <w:rFonts w:ascii="宋体" w:cs="宋体" w:hAnsi="宋体" w:hint="eastAsia"/>
                <w:bCs/>
                <w:color w:val="000000"/>
                <w:szCs w:val="21"/>
                <w:lang w:val="en-US" w:eastAsia="zh-CN"/>
              </w:rPr>
              <w:t>、及时更换老化管道和阀门，更换破损指示牌。</w:t>
            </w:r>
          </w:p>
          <w:p>
            <w:pPr>
              <w:pStyle w:val="style0"/>
              <w:overflowPunct/>
              <w:autoSpaceDE/>
              <w:autoSpaceDN/>
              <w:adjustRightInd/>
              <w:jc w:val="both"/>
              <w:textAlignment w:val="auto"/>
              <w:rPr>
                <w:rFonts w:ascii="宋体" w:cs="宋体" w:hAnsi="宋体"/>
                <w:bCs/>
                <w:color w:val="000000"/>
                <w:szCs w:val="21"/>
                <w:lang w:val="en-US" w:eastAsia="zh-CN"/>
              </w:rPr>
            </w:pPr>
          </w:p>
        </w:tc>
        <w:tc>
          <w:tcPr>
            <w:tcW w:w="857" w:type="dxa"/>
            <w:vMerge w:val="continue"/>
            <w:tcBorders>
              <w:top w:val="nil"/>
              <w:left w:val="nil"/>
              <w:bottom w:val="nil"/>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0349" w:type="dxa"/>
            <w:gridSpan w:val="3"/>
            <w:tcBorders>
              <w:top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p>
          <w:p>
            <w:pPr>
              <w:pStyle w:val="style0"/>
              <w:overflowPunct/>
              <w:autoSpaceDE/>
              <w:autoSpaceDN/>
              <w:adjustRightInd/>
              <w:jc w:val="center"/>
              <w:textAlignment w:val="auto"/>
              <w:rPr>
                <w:rFonts w:ascii="宋体" w:cs="宋体" w:hAnsi="宋体"/>
                <w:b/>
                <w:bCs/>
                <w:color w:val="000000"/>
                <w:szCs w:val="21"/>
                <w:lang w:val="en-US" w:eastAsia="zh-CN"/>
              </w:rPr>
            </w:pPr>
          </w:p>
        </w:tc>
      </w:tr>
      <w:tr>
        <w:tblPrEx/>
        <w:trPr>
          <w:trHeight w:val="452" w:hRule="atLeast"/>
        </w:trPr>
        <w:tc>
          <w:tcPr>
            <w:tcW w:w="10349" w:type="dxa"/>
            <w:gridSpan w:val="3"/>
            <w:tcBorders>
              <w:bottom w:val="single" w:sz="4"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7</w:t>
            </w:r>
            <w:r>
              <w:rPr>
                <w:rFonts w:ascii="宋体" w:cs="宋体" w:hAnsi="宋体" w:hint="eastAsia"/>
                <w:b/>
                <w:bCs/>
                <w:color w:val="000000"/>
                <w:szCs w:val="21"/>
                <w:lang w:val="en-US" w:eastAsia="zh-CN"/>
              </w:rPr>
              <w:t>、</w:t>
            </w:r>
            <w:r>
              <w:rPr>
                <w:rFonts w:ascii="宋体" w:cs="宋体" w:hAnsi="宋体" w:hint="eastAsia"/>
                <w:b/>
                <w:bCs/>
                <w:color w:val="000000"/>
                <w:szCs w:val="21"/>
                <w:lang w:val="en-US" w:eastAsia="zh-CN"/>
              </w:rPr>
              <w:t>考核</w:t>
            </w:r>
            <w:r>
              <w:rPr>
                <w:rFonts w:ascii="宋体" w:cs="宋体" w:hAnsi="宋体" w:hint="eastAsia"/>
                <w:b/>
                <w:bCs/>
                <w:color w:val="000000"/>
                <w:szCs w:val="21"/>
                <w:lang w:val="en-US" w:eastAsia="zh-CN"/>
              </w:rPr>
              <w:t>要求</w:t>
            </w:r>
          </w:p>
          <w:p>
            <w:pPr>
              <w:pStyle w:val="style0"/>
              <w:overflowPunct/>
              <w:autoSpaceDE/>
              <w:autoSpaceDN/>
              <w:adjustRightInd/>
              <w:jc w:val="both"/>
              <w:textAlignment w:val="auto"/>
              <w:rPr>
                <w:rFonts w:ascii="宋体" w:cs="宋体" w:hAnsi="宋体"/>
                <w:bCs/>
                <w:color w:val="000000"/>
                <w:szCs w:val="21"/>
                <w:lang w:val="en-US" w:eastAsia="zh-CN"/>
              </w:rPr>
            </w:pPr>
          </w:p>
        </w:tc>
      </w:tr>
      <w:tr>
        <w:tblPrEx/>
        <w:trPr>
          <w:trHeight w:val="593" w:hRule="atLeast"/>
        </w:trPr>
        <w:tc>
          <w:tcPr>
            <w:tcW w:w="1274" w:type="dxa"/>
            <w:tcBorders>
              <w:top w:val="single" w:sz="4" w:space="0" w:color="auto"/>
              <w:left w:val="single" w:sz="4" w:space="0" w:color="auto"/>
              <w:bottom w:val="single" w:sz="8" w:space="0" w:color="auto"/>
              <w:right w:val="single" w:sz="4" w:space="0" w:color="auto"/>
            </w:tcBorders>
            <w:shd w:val="clear" w:color="auto" w:fill="auto"/>
            <w:vAlign w:val="center"/>
            <w:hideMark/>
          </w:tcPr>
          <w:p>
            <w:pPr>
              <w:pStyle w:val="style0"/>
              <w:jc w:val="both"/>
              <w:rPr>
                <w:rFonts w:ascii="宋体" w:cs="宋体" w:hAnsi="宋体"/>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single" w:sz="4" w:space="0" w:color="auto"/>
              <w:left w:val="single" w:sz="4" w:space="0" w:color="auto"/>
              <w:bottom w:val="single" w:sz="8" w:space="0" w:color="auto"/>
              <w:right w:val="single" w:sz="4" w:space="0" w:color="auto"/>
            </w:tcBorders>
            <w:shd w:val="clear" w:color="auto" w:fill="auto"/>
            <w:vAlign w:val="center"/>
          </w:tcPr>
          <w:p>
            <w:pPr>
              <w:pStyle w:val="style0"/>
              <w:overflowPunct/>
              <w:autoSpaceDE/>
              <w:autoSpaceDN/>
              <w:adjustRightInd/>
              <w:ind w:firstLine="3268" w:firstLineChars="1550"/>
              <w:jc w:val="both"/>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single" w:sz="4" w:space="0" w:color="auto"/>
              <w:left w:val="single" w:sz="4" w:space="0" w:color="auto"/>
              <w:bottom w:val="single" w:sz="8" w:space="0" w:color="auto"/>
              <w:right w:val="single" w:sz="4" w:space="0" w:color="auto"/>
            </w:tcBorders>
            <w:shd w:val="clear" w:color="auto" w:fill="auto"/>
            <w:vAlign w:val="center"/>
          </w:tcPr>
          <w:p>
            <w:pPr>
              <w:pStyle w:val="style0"/>
              <w:overflowPunct/>
              <w:autoSpaceDE/>
              <w:autoSpaceDN/>
              <w:adjustRightInd/>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w:t>
            </w:r>
          </w:p>
          <w:p>
            <w:pPr>
              <w:pStyle w:val="style0"/>
              <w:jc w:val="both"/>
              <w:rPr>
                <w:rFonts w:ascii="宋体" w:cs="宋体" w:hAnsi="宋体"/>
                <w:bCs/>
                <w:color w:val="000000"/>
                <w:szCs w:val="21"/>
                <w:lang w:val="en-US" w:eastAsia="zh-CN"/>
              </w:rPr>
            </w:pPr>
            <w:r>
              <w:rPr>
                <w:rFonts w:ascii="宋体" w:cs="宋体" w:hAnsi="宋体" w:hint="eastAsia"/>
                <w:b/>
                <w:bCs/>
                <w:color w:val="000000"/>
                <w:szCs w:val="21"/>
                <w:lang w:val="en-US" w:eastAsia="zh-CN"/>
              </w:rPr>
              <w:t>程度</w:t>
            </w:r>
          </w:p>
        </w:tc>
      </w:tr>
      <w:tr>
        <w:tblPrEx/>
        <w:trPr>
          <w:trHeight w:val="360" w:hRule="atLeast"/>
        </w:trPr>
        <w:tc>
          <w:tcPr>
            <w:tcW w:w="1274" w:type="dxa"/>
            <w:vMerge w:val="restart"/>
            <w:tcBorders>
              <w:top w:val="nil"/>
              <w:left w:val="single" w:sz="4" w:space="0" w:color="auto"/>
              <w:bottom w:val="nil"/>
              <w:right w:val="nil"/>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URS 1</w:t>
            </w:r>
            <w:r>
              <w:rPr>
                <w:rFonts w:eastAsia="等线"/>
                <w:color w:val="000000"/>
                <w:sz w:val="20"/>
                <w:lang w:val="en-US" w:eastAsia="zh-CN"/>
              </w:rPr>
              <w:t>1</w:t>
            </w:r>
            <w:r>
              <w:rPr>
                <w:rFonts w:eastAsia="等线"/>
                <w:color w:val="000000"/>
                <w:sz w:val="20"/>
                <w:lang w:val="en-US" w:eastAsia="zh-CN"/>
              </w:rPr>
              <w:t> </w:t>
            </w: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职责划分：</w:t>
            </w:r>
          </w:p>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1、</w:t>
            </w:r>
            <w:r>
              <w:rPr>
                <w:rFonts w:ascii="宋体" w:cs="宋体" w:hAnsi="宋体" w:hint="eastAsia"/>
                <w:bCs/>
                <w:color w:val="000000"/>
                <w:szCs w:val="21"/>
                <w:lang w:val="en-US" w:eastAsia="zh-CN"/>
              </w:rPr>
              <w:t>外包单位</w:t>
            </w:r>
            <w:r>
              <w:rPr>
                <w:rFonts w:ascii="宋体" w:cs="宋体" w:hAnsi="宋体" w:hint="eastAsia"/>
                <w:bCs/>
                <w:color w:val="000000"/>
                <w:szCs w:val="21"/>
                <w:lang w:val="en-US" w:eastAsia="zh-CN"/>
              </w:rPr>
              <w:t>需认真执行国家有关安全生产的方针、政策、法律法规和国药动保的各项规章制度，对本方的安全工作负全面责任。</w:t>
            </w:r>
          </w:p>
        </w:tc>
        <w:tc>
          <w:tcPr>
            <w:tcW w:w="857" w:type="dxa"/>
            <w:vMerge w:val="restart"/>
            <w:tcBorders>
              <w:top w:val="nil"/>
              <w:left w:val="nil"/>
              <w:bottom w:val="nil"/>
              <w:right w:val="single" w:sz="4"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6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2</w:t>
            </w:r>
            <w:r>
              <w:rPr>
                <w:rFonts w:ascii="宋体" w:cs="宋体" w:hAnsi="宋体"/>
                <w:bCs/>
                <w:color w:val="000000"/>
                <w:szCs w:val="21"/>
                <w:lang w:val="en-US" w:eastAsia="zh-CN"/>
              </w:rPr>
              <w:t>、</w:t>
            </w:r>
            <w:r>
              <w:rPr>
                <w:rFonts w:ascii="宋体" w:cs="宋体" w:hAnsi="宋体" w:hint="eastAsia"/>
                <w:bCs/>
                <w:color w:val="000000"/>
                <w:szCs w:val="21"/>
                <w:lang w:val="en-US" w:eastAsia="zh-CN"/>
              </w:rPr>
              <w:t>外包运维单位负责设备的安全稳定的运行（满足科室需求）和维修维护（满足科室生产需求的安全稳定运行）。</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3</w:t>
            </w:r>
            <w:r>
              <w:rPr>
                <w:rFonts w:ascii="宋体" w:cs="宋体" w:hAnsi="宋体"/>
                <w:bCs/>
                <w:color w:val="000000"/>
                <w:szCs w:val="21"/>
                <w:lang w:val="en-US" w:eastAsia="zh-CN"/>
              </w:rPr>
              <w:t>、对于项目所涉及的属于国药动保的知识产权和商业秘密，外包单位应对任何第三方予以保密</w:t>
            </w:r>
            <w:r>
              <w:rPr>
                <w:rFonts w:ascii="宋体" w:cs="宋体" w:hAnsi="宋体" w:hint="eastAsia"/>
                <w:bCs/>
                <w:color w:val="000000"/>
                <w:szCs w:val="21"/>
                <w:lang w:val="en-US" w:eastAsia="zh-CN"/>
              </w:rPr>
              <w:t>。</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4</w:t>
            </w:r>
            <w:r>
              <w:rPr>
                <w:rFonts w:ascii="宋体" w:cs="宋体" w:hAnsi="宋体"/>
                <w:bCs/>
                <w:color w:val="000000"/>
                <w:szCs w:val="21"/>
                <w:lang w:val="en-US" w:eastAsia="zh-CN"/>
              </w:rPr>
              <w:t>、外包单位在运行维护过程中获悉国药动保的知识产权和商业秘密应对任何第三方予以保密</w:t>
            </w:r>
            <w:r>
              <w:rPr>
                <w:rFonts w:ascii="宋体" w:cs="宋体" w:hAnsi="宋体" w:hint="eastAsia"/>
                <w:bCs/>
                <w:color w:val="000000"/>
                <w:szCs w:val="21"/>
                <w:lang w:val="en-US" w:eastAsia="zh-CN"/>
              </w:rPr>
              <w:t>。</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5</w:t>
            </w:r>
            <w:r>
              <w:rPr>
                <w:rFonts w:ascii="宋体" w:cs="宋体" w:hAnsi="宋体"/>
                <w:bCs/>
                <w:color w:val="000000"/>
                <w:szCs w:val="21"/>
                <w:lang w:val="en-US" w:eastAsia="zh-CN"/>
              </w:rPr>
              <w:t>、</w:t>
            </w:r>
            <w:r>
              <w:rPr>
                <w:rFonts w:ascii="宋体" w:cs="宋体" w:hAnsi="宋体" w:hint="eastAsia"/>
                <w:bCs/>
                <w:color w:val="000000"/>
                <w:szCs w:val="21"/>
                <w:lang w:val="en-US" w:eastAsia="zh-CN"/>
              </w:rPr>
              <w:t>双方均应对本合同需求有关的知识产权和商业秘密向任何第三方保密，并应要求实施本需求而参与的任何第三方承担同样的保密义务。</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6</w:t>
            </w:r>
            <w:r>
              <w:rPr>
                <w:rFonts w:ascii="宋体" w:cs="宋体" w:hAnsi="宋体"/>
                <w:bCs/>
                <w:color w:val="000000"/>
                <w:szCs w:val="21"/>
                <w:lang w:val="en-US" w:eastAsia="zh-CN"/>
              </w:rPr>
              <w:t>、</w:t>
            </w:r>
            <w:r>
              <w:rPr>
                <w:rFonts w:ascii="宋体" w:cs="宋体" w:hAnsi="宋体" w:hint="eastAsia"/>
                <w:bCs/>
                <w:color w:val="000000"/>
                <w:szCs w:val="21"/>
                <w:lang w:val="en-US" w:eastAsia="zh-CN"/>
              </w:rPr>
              <w:t>双方遵守国药动保《保密协议书》内相关规定。</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Cs/>
                <w:color w:val="000000"/>
                <w:szCs w:val="21"/>
                <w:lang w:val="en-US" w:eastAsia="zh-CN"/>
              </w:rPr>
            </w:pPr>
            <w:r>
              <w:rPr>
                <w:rFonts w:ascii="宋体" w:cs="宋体" w:hAnsi="宋体" w:hint="eastAsia"/>
                <w:bCs/>
                <w:color w:val="000000"/>
                <w:szCs w:val="21"/>
                <w:lang w:val="en-US" w:eastAsia="zh-CN"/>
              </w:rPr>
              <w:t>7</w:t>
            </w:r>
            <w:r>
              <w:rPr>
                <w:rFonts w:ascii="宋体" w:cs="宋体" w:hAnsi="宋体"/>
                <w:bCs/>
                <w:color w:val="000000"/>
                <w:szCs w:val="21"/>
                <w:lang w:val="en-US" w:eastAsia="zh-CN"/>
              </w:rPr>
              <w:t>、</w:t>
            </w:r>
            <w:r>
              <w:rPr>
                <w:rFonts w:ascii="宋体" w:cs="宋体" w:hAnsi="宋体" w:hint="eastAsia"/>
                <w:bCs/>
                <w:color w:val="000000"/>
                <w:szCs w:val="21"/>
                <w:lang w:val="en-US" w:eastAsia="zh-CN"/>
              </w:rPr>
              <w:t>维修工具等工具类需要外包单位自己准备。</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eastAsia="等线"/>
                <w:color w:val="000000"/>
                <w:szCs w:val="21"/>
                <w:lang w:val="en-US" w:eastAsia="zh-CN"/>
              </w:rPr>
            </w:pPr>
            <w:r>
              <w:rPr>
                <w:rFonts w:eastAsia="等线" w:hint="eastAsia"/>
                <w:color w:val="000000"/>
                <w:szCs w:val="21"/>
                <w:lang w:eastAsia="zh-CN"/>
              </w:rPr>
              <w:t>8</w:t>
            </w:r>
            <w:r>
              <w:rPr>
                <w:rFonts w:eastAsia="等线"/>
                <w:color w:val="000000"/>
                <w:szCs w:val="21"/>
                <w:lang w:eastAsia="zh-CN"/>
              </w:rPr>
              <w:t>、</w:t>
            </w:r>
            <w:r>
              <w:rPr>
                <w:rFonts w:ascii="宋体" w:hAnsi="宋体" w:hint="eastAsia"/>
                <w:color w:val="000000"/>
                <w:szCs w:val="21"/>
                <w:lang w:eastAsia="zh-CN"/>
              </w:rPr>
              <w:t>设备设施维修需要的材料、配件等国药动保提供，外包单位负责维修更换</w:t>
            </w:r>
            <w:r>
              <w:rPr>
                <w:rFonts w:ascii="宋体" w:hAnsi="宋体" w:hint="eastAsia"/>
                <w:color w:val="000000"/>
                <w:szCs w:val="21"/>
                <w:lang w:eastAsia="zh-CN"/>
              </w:rPr>
              <w:t>。</w:t>
            </w: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vMerge w:val="continue"/>
            <w:tcBorders>
              <w:top w:val="nil"/>
              <w:left w:val="single" w:sz="4" w:space="0" w:color="auto"/>
              <w:bottom w:val="nil"/>
              <w:right w:val="nil"/>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hAnsi="宋体"/>
                <w:color w:val="000000"/>
                <w:szCs w:val="21"/>
                <w:lang w:eastAsia="zh-CN"/>
              </w:rPr>
            </w:pPr>
            <w:r>
              <w:rPr>
                <w:rFonts w:eastAsia="等线" w:hint="eastAsia"/>
                <w:color w:val="000000"/>
                <w:szCs w:val="21"/>
                <w:lang w:eastAsia="zh-CN"/>
              </w:rPr>
              <w:t>9</w:t>
            </w:r>
            <w:r>
              <w:rPr>
                <w:rFonts w:eastAsia="等线"/>
                <w:color w:val="000000"/>
                <w:szCs w:val="21"/>
                <w:lang w:eastAsia="zh-CN"/>
              </w:rPr>
              <w:t>、</w:t>
            </w:r>
            <w:r>
              <w:rPr>
                <w:rFonts w:ascii="宋体" w:hAnsi="宋体" w:hint="eastAsia"/>
                <w:color w:val="000000"/>
                <w:szCs w:val="21"/>
                <w:lang w:eastAsia="zh-CN"/>
              </w:rPr>
              <w:t>国药动保负责对外包运行维修维护工作进行监管和考核。</w:t>
            </w:r>
          </w:p>
          <w:p>
            <w:pPr>
              <w:pStyle w:val="style0"/>
              <w:overflowPunct/>
              <w:autoSpaceDE/>
              <w:autoSpaceDN/>
              <w:adjustRightInd/>
              <w:jc w:val="both"/>
              <w:textAlignment w:val="auto"/>
              <w:rPr>
                <w:rFonts w:ascii="宋体" w:hAnsi="宋体"/>
                <w:color w:val="000000"/>
                <w:szCs w:val="21"/>
                <w:lang w:eastAsia="zh-CN"/>
              </w:rPr>
            </w:pPr>
            <w:r>
              <w:rPr>
                <w:rFonts w:ascii="宋体" w:cs="宋体" w:hAnsi="宋体" w:hint="eastAsia"/>
                <w:color w:val="000000"/>
                <w:szCs w:val="21"/>
                <w:lang w:eastAsia="zh-CN"/>
              </w:rPr>
              <w:t>10</w:t>
            </w:r>
            <w:r>
              <w:rPr>
                <w:rFonts w:ascii="宋体" w:cs="宋体" w:hAnsi="宋体" w:hint="eastAsia"/>
                <w:color w:val="000000"/>
                <w:szCs w:val="21"/>
                <w:lang w:eastAsia="zh-CN"/>
              </w:rPr>
              <w:t>、国药动保管理人员对外包供应商负有监管和考核权利，国药动保考核以工作联系单形式体现，在发出之日起5个工作日内给予回复。</w:t>
            </w:r>
          </w:p>
          <w:p>
            <w:pPr>
              <w:pStyle w:val="style0"/>
              <w:overflowPunct/>
              <w:autoSpaceDE/>
              <w:autoSpaceDN/>
              <w:adjustRightInd/>
              <w:jc w:val="both"/>
              <w:textAlignment w:val="auto"/>
              <w:rPr>
                <w:rFonts w:eastAsia="等线"/>
                <w:color w:val="000000"/>
                <w:szCs w:val="21"/>
                <w:lang w:val="en-US" w:eastAsia="zh-CN"/>
              </w:rPr>
            </w:pPr>
          </w:p>
        </w:tc>
        <w:tc>
          <w:tcPr>
            <w:tcW w:w="857" w:type="dxa"/>
            <w:vMerge w:val="continue"/>
            <w:tcBorders>
              <w:top w:val="nil"/>
              <w:left w:val="nil"/>
              <w:bottom w:val="nil"/>
              <w:right w:val="single" w:sz="4"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tcBorders>
              <w:top w:val="single" w:sz="8" w:space="0" w:color="auto"/>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single" w:sz="8" w:space="0" w:color="auto"/>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single" w:sz="8" w:space="0" w:color="auto"/>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w:t>
            </w:r>
          </w:p>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程度</w:t>
            </w:r>
          </w:p>
        </w:tc>
      </w:tr>
      <w:tr>
        <w:tblPrEx/>
        <w:trPr>
          <w:trHeight w:val="36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12</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考核：</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p>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1、</w:t>
            </w:r>
            <w:r>
              <w:rPr>
                <w:rFonts w:ascii="宋体" w:cs="宋体" w:hAnsi="宋体" w:hint="eastAsia"/>
                <w:color w:val="000000"/>
                <w:szCs w:val="21"/>
                <w:lang w:eastAsia="zh-CN"/>
              </w:rPr>
              <w:t>值班员未及时发现问题，导致设备故障或对科室生产造成影响，应按造成损失的</w:t>
            </w:r>
            <w:r>
              <w:rPr>
                <w:rFonts w:ascii="宋体" w:cs="宋体" w:hAnsi="宋体" w:hint="eastAsia"/>
                <w:color w:val="000000"/>
                <w:szCs w:val="21"/>
                <w:lang w:eastAsia="zh-CN"/>
              </w:rPr>
              <w:t>3</w:t>
            </w:r>
            <w:r>
              <w:rPr>
                <w:rFonts w:ascii="宋体" w:cs="宋体" w:hAnsi="宋体"/>
                <w:color w:val="000000"/>
                <w:szCs w:val="21"/>
                <w:lang w:eastAsia="zh-CN"/>
              </w:rPr>
              <w:t>0%</w:t>
            </w:r>
            <w:r>
              <w:rPr>
                <w:rFonts w:ascii="宋体" w:cs="宋体" w:hAnsi="宋体" w:hint="eastAsia"/>
                <w:color w:val="000000"/>
                <w:szCs w:val="21"/>
                <w:lang w:eastAsia="zh-CN"/>
              </w:rPr>
              <w:t>进行</w:t>
            </w:r>
            <w:r>
              <w:rPr>
                <w:rFonts w:ascii="宋体" w:cs="宋体" w:hAnsi="宋体" w:hint="eastAsia"/>
                <w:color w:val="000000"/>
                <w:szCs w:val="21"/>
                <w:lang w:eastAsia="zh-CN"/>
              </w:rPr>
              <w:t>处罚</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2、</w:t>
            </w:r>
            <w:r>
              <w:rPr>
                <w:rFonts w:ascii="宋体" w:cs="宋体" w:hAnsi="宋体" w:hint="eastAsia"/>
                <w:color w:val="000000"/>
                <w:szCs w:val="21"/>
                <w:lang w:eastAsia="zh-CN"/>
              </w:rPr>
              <w:t>外包公司必须按要求对每位员工培训相关知识，培训结果备案并交给运行保障部保管。（培训项目：GMP相关知识、安全知识、记录管理、净化管理、进出净化区管理、设备操作SOP等）。</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3、</w:t>
            </w:r>
            <w:r>
              <w:rPr>
                <w:rFonts w:ascii="宋体" w:cs="宋体" w:hAnsi="宋体" w:hint="eastAsia"/>
                <w:color w:val="000000"/>
                <w:szCs w:val="21"/>
                <w:lang w:eastAsia="zh-CN"/>
              </w:rPr>
              <w:t>外包公司人员必须按SOP规程对设备进行操作，若发现异常情况应第一时间汇报运行主管，运行主管（或项目负责人）向运行保障部</w:t>
            </w:r>
            <w:r>
              <w:rPr>
                <w:rFonts w:ascii="宋体" w:cs="宋体" w:hAnsi="宋体" w:hint="eastAsia"/>
                <w:color w:val="000000"/>
                <w:szCs w:val="21"/>
                <w:lang w:eastAsia="zh-CN"/>
              </w:rPr>
              <w:t>负责人</w:t>
            </w:r>
            <w:r>
              <w:rPr>
                <w:rFonts w:ascii="宋体" w:cs="宋体" w:hAnsi="宋体" w:hint="eastAsia"/>
                <w:color w:val="000000"/>
                <w:szCs w:val="21"/>
                <w:lang w:eastAsia="zh-CN"/>
              </w:rPr>
              <w:t>汇报，维修响应时间在半小时内，且进行实时反馈。</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4、外包公司应根据外包范围和国药动保设备设施实际情况制定合理的用工计划，且人员变动率在外包实施过程中不得超过10%。如果人员变动率超过10%的上限，视为违约。国药动保保留追究外包公司违约责任的权利</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5、</w:t>
            </w:r>
            <w:r>
              <w:rPr>
                <w:rFonts w:ascii="宋体" w:cs="宋体" w:hAnsi="宋体" w:hint="eastAsia"/>
                <w:color w:val="000000"/>
                <w:szCs w:val="21"/>
                <w:lang w:eastAsia="zh-CN"/>
              </w:rPr>
              <w:t>外包公司在法定节假日不能耽误生产、科研的正常工作，应明确1名项目经理在现场，常住进行管理，如果3天不在现场，需向运行保障部负责人书面请假申请，上报运行保障部批准。</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6、</w:t>
            </w:r>
            <w:r>
              <w:rPr>
                <w:rFonts w:ascii="宋体" w:cs="宋体" w:hAnsi="宋体" w:hint="eastAsia"/>
                <w:color w:val="000000"/>
                <w:szCs w:val="21"/>
                <w:lang w:eastAsia="zh-CN"/>
              </w:rPr>
              <w:t>管理评价与考核工作需要联系的，双方以工作联系单的形式进行联系，在发出之日起5个工作日内给予回复。</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7、</w:t>
            </w:r>
            <w:r>
              <w:rPr>
                <w:rFonts w:ascii="宋体" w:cs="宋体" w:hAnsi="宋体" w:hint="eastAsia"/>
                <w:color w:val="000000"/>
                <w:szCs w:val="21"/>
                <w:lang w:eastAsia="zh-CN"/>
              </w:rPr>
              <w:t>运行保障部将按月核实该情况并给出考核。</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8、</w:t>
            </w:r>
            <w:r>
              <w:rPr>
                <w:rFonts w:ascii="宋体" w:cs="宋体" w:hAnsi="宋体" w:hint="eastAsia"/>
                <w:color w:val="000000"/>
                <w:szCs w:val="21"/>
                <w:lang w:eastAsia="zh-CN"/>
              </w:rPr>
              <w:t>运行保障部拥有对外包公司服务质量考核评价权利。</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9、根据EUL文件要求，外包人员管理考核与国药动保员工保持一致，必须遵守《</w:t>
            </w:r>
            <w:r>
              <w:rPr>
                <w:rFonts w:ascii="宋体" w:cs="宋体" w:hAnsi="宋体" w:hint="eastAsia"/>
                <w:color w:val="000000"/>
                <w:szCs w:val="21"/>
                <w:lang w:eastAsia="zh-CN"/>
              </w:rPr>
              <w:t>国药集团动物保健股份有限</w:t>
            </w:r>
            <w:r>
              <w:rPr>
                <w:rFonts w:ascii="宋体" w:cs="宋体" w:hAnsi="宋体"/>
                <w:color w:val="000000"/>
                <w:szCs w:val="21"/>
                <w:lang w:eastAsia="zh-CN"/>
              </w:rPr>
              <w:t>公司违反劳动纪律处罚细则》和《</w:t>
            </w:r>
            <w:r>
              <w:rPr>
                <w:rFonts w:ascii="宋体" w:cs="宋体" w:hAnsi="宋体" w:hint="eastAsia"/>
                <w:color w:val="000000"/>
                <w:szCs w:val="21"/>
                <w:lang w:eastAsia="zh-CN"/>
              </w:rPr>
              <w:t>运行保障</w:t>
            </w:r>
            <w:r>
              <w:rPr>
                <w:rFonts w:ascii="宋体" w:cs="宋体" w:hAnsi="宋体"/>
                <w:color w:val="000000"/>
                <w:szCs w:val="21"/>
                <w:lang w:eastAsia="zh-CN"/>
              </w:rPr>
              <w:t>部人员行为规范管理程序》文件内相关制度</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eastAsia="zh-CN"/>
              </w:rPr>
            </w:pPr>
            <w:r>
              <w:rPr>
                <w:rFonts w:ascii="宋体" w:cs="宋体" w:hAnsi="宋体"/>
                <w:color w:val="000000"/>
                <w:szCs w:val="21"/>
                <w:lang w:eastAsia="zh-CN"/>
              </w:rPr>
              <w:t>10</w:t>
            </w:r>
            <w:r>
              <w:rPr>
                <w:rFonts w:ascii="宋体" w:cs="宋体" w:hAnsi="宋体" w:hint="eastAsia"/>
                <w:color w:val="000000"/>
                <w:szCs w:val="21"/>
                <w:lang w:eastAsia="zh-CN"/>
              </w:rPr>
              <w:t>、运行保障部仅对外包供应商项目进行考核评价，不针对个体处罚，以书面形式呈现，每月一次，外包供应商在5个工作日内完成反馈，每次考核评价结果作为外包供应商年终评价依据。</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关键程度</w:t>
            </w:r>
          </w:p>
        </w:tc>
      </w:tr>
      <w:tr>
        <w:tblPrEx/>
        <w:trPr>
          <w:trHeight w:val="36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13</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b/>
                <w:bCs/>
                <w:color w:val="000000"/>
                <w:sz w:val="28"/>
                <w:szCs w:val="28"/>
                <w:lang w:val="en-US" w:eastAsia="zh-CN"/>
              </w:rPr>
            </w:pPr>
            <w:r>
              <w:rPr>
                <w:rFonts w:ascii="宋体" w:cs="宋体" w:hAnsi="宋体" w:hint="eastAsia"/>
                <w:b/>
                <w:bCs/>
                <w:color w:val="000000"/>
                <w:sz w:val="28"/>
                <w:szCs w:val="28"/>
                <w:lang w:val="en-US" w:eastAsia="zh-CN"/>
              </w:rPr>
              <w:t>责任追究：</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运行保障部</w:t>
            </w:r>
            <w:r>
              <w:rPr>
                <w:rFonts w:ascii="宋体" w:cs="宋体" w:hAnsi="宋体" w:hint="eastAsia"/>
                <w:color w:val="000000"/>
                <w:szCs w:val="21"/>
                <w:lang w:eastAsia="zh-CN"/>
              </w:rPr>
              <w:t>负责运行维修维护监管和考核。</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2、设备故障或参数异常未及时发现（参数异常超过2小时），未及时上报；</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3、运行值班人员未按要求填写记录、填写虚假记录、误操作或维修人员误操作，造成设备非停，对科室生产造成影响的</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4、 国药动保</w:t>
            </w:r>
            <w:r>
              <w:rPr>
                <w:rFonts w:ascii="宋体" w:cs="宋体" w:hAnsi="宋体" w:hint="eastAsia"/>
                <w:color w:val="000000"/>
                <w:szCs w:val="21"/>
                <w:lang w:eastAsia="zh-CN"/>
              </w:rPr>
              <w:t>运行保障</w:t>
            </w:r>
            <w:r>
              <w:rPr>
                <w:rFonts w:ascii="宋体" w:cs="宋体" w:hAnsi="宋体" w:hint="eastAsia"/>
                <w:color w:val="000000"/>
                <w:szCs w:val="21"/>
                <w:lang w:eastAsia="zh-CN"/>
              </w:rPr>
              <w:t>部负有对外包公司服务范围内的考核权利</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5、 根据EUL文件要求，外包人员在国药动保区域内的行为管理与国药动保员工保持一致</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6、外包供应商在服务期间内，因人为失误或管理缺失，造成重大安全生产事故经济损失、人员伤亡、或发生生物安全事故的，经事故调查组织认定，外包供应商将承担对应的经济赔偿、安全责任和法律责任</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7、外包单位因违法违规受到国家监管部门处罚的，外包单位负全面责任，同时国药动保有权进行追加处罚</w:t>
            </w:r>
            <w:r>
              <w:rPr>
                <w:rFonts w:ascii="宋体" w:cs="宋体" w:hAnsi="宋体" w:hint="eastAsia"/>
                <w:color w:val="000000"/>
                <w:szCs w:val="21"/>
                <w:lang w:eastAsia="zh-CN"/>
              </w:rPr>
              <w:t>或停止外包单位工作。</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w:t>
            </w:r>
          </w:p>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程度</w:t>
            </w:r>
          </w:p>
        </w:tc>
      </w:tr>
      <w:tr>
        <w:tblPrEx/>
        <w:trPr>
          <w:trHeight w:val="30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14</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人员劳保用品、工具和装置要求</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val="en-US" w:eastAsia="zh-CN"/>
              </w:rPr>
              <w:t xml:space="preserve">外包供应商应提供符合国家规范要求的劳保用品、工具和装置以完成服务，应计算所有员工在工作过程中必要的个人安全装备。工具和装置的折旧期由承包商提供有效的说明文件。投标文件中应列出所有的详单。 </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val="en-US" w:eastAsia="zh-CN"/>
              </w:rPr>
              <w:t>如果现场出现任何调整承包商不应再向国药动保收取费用。此部分费用包含在人员月服务费中，不单独报价。</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val="en-US" w:eastAsia="zh-CN"/>
              </w:rPr>
              <w:t>具体如下：</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w:t>
            </w:r>
            <w:r>
              <w:rPr>
                <w:rFonts w:ascii="宋体" w:cs="宋体" w:hAnsi="宋体" w:hint="eastAsia"/>
                <w:color w:val="000000"/>
                <w:szCs w:val="21"/>
                <w:lang w:eastAsia="zh-CN"/>
              </w:rPr>
              <w:t>工作服（根据实际使用情况定期更换）</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2</w:t>
            </w:r>
            <w:r>
              <w:rPr>
                <w:rFonts w:ascii="宋体" w:cs="宋体" w:hAnsi="宋体" w:hint="eastAsia"/>
                <w:color w:val="000000"/>
                <w:szCs w:val="21"/>
                <w:lang w:eastAsia="zh-CN"/>
              </w:rPr>
              <w:t>、</w:t>
            </w:r>
            <w:r>
              <w:rPr>
                <w:rFonts w:ascii="宋体" w:cs="宋体" w:hAnsi="宋体" w:hint="eastAsia"/>
                <w:color w:val="000000"/>
                <w:szCs w:val="21"/>
                <w:lang w:eastAsia="zh-CN"/>
              </w:rPr>
              <w:t>劳保用品（根据实际使用情况定期更换）</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w:t>
            </w:r>
            <w:r>
              <w:rPr>
                <w:rFonts w:ascii="宋体" w:cs="宋体" w:hAnsi="宋体" w:hint="eastAsia"/>
                <w:color w:val="000000"/>
                <w:szCs w:val="21"/>
                <w:lang w:eastAsia="zh-CN"/>
              </w:rPr>
              <w:t>个人电工工具（如：试电笔、扳手、锤子、 螺丝刀、卷尺、钳子等）</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4</w:t>
            </w:r>
            <w:r>
              <w:rPr>
                <w:rFonts w:ascii="宋体" w:cs="宋体" w:hAnsi="宋体" w:hint="eastAsia"/>
                <w:color w:val="000000"/>
                <w:szCs w:val="21"/>
                <w:lang w:eastAsia="zh-CN"/>
              </w:rPr>
              <w:t>、</w:t>
            </w:r>
            <w:r>
              <w:rPr>
                <w:rFonts w:ascii="宋体" w:cs="宋体" w:hAnsi="宋体" w:hint="eastAsia"/>
                <w:color w:val="000000"/>
                <w:szCs w:val="21"/>
                <w:lang w:eastAsia="zh-CN"/>
              </w:rPr>
              <w:t>测量和检测设备（红外线测温仪、接地摇表、2500/1000/500摇表、相序表和万用表）</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15</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办公需求</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9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外包供应商应提供日常办公用品，如：办公电脑、对讲机、网络及所有相关的必要装置 （打印机、传真机、扫描机等）， 也必须携带日常工作所需的软件。包括但不限于：微软办公软件、CAD 等。</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URS1</w:t>
            </w:r>
            <w:r>
              <w:rPr>
                <w:rFonts w:eastAsia="等线"/>
                <w:color w:val="000000"/>
                <w:sz w:val="20"/>
                <w:lang w:val="en-US" w:eastAsia="zh-CN"/>
              </w:rPr>
              <w:t>6</w:t>
            </w:r>
            <w:r>
              <w:rPr>
                <w:rFonts w:eastAsia="等线"/>
                <w:color w:val="000000"/>
                <w:sz w:val="14"/>
                <w:szCs w:val="14"/>
                <w:lang w:val="en-US" w:eastAsia="zh-CN"/>
              </w:rPr>
              <w:t xml:space="preserve">    </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配电运行组主要设备清单：</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12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eastAsia="zh-CN"/>
              </w:rPr>
              <w:t>35/10KV变压器、10/0.4KV变压器、35KV高压开关、10KV高压开关、低压开关、变电站内各监控和保护装置、高压控制屏及交流屏、直流屏及蓄电池、各配电室内通讯设备和辅助设备、各型高低压电缆、约3000米电缆沟；详见附件清单。如在合同期内，国药动保新增设备的运行由乙方负责完成。</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0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URS1</w:t>
            </w:r>
            <w:r>
              <w:rPr>
                <w:rFonts w:eastAsia="等线"/>
                <w:color w:val="000000"/>
                <w:sz w:val="20"/>
                <w:lang w:val="en-US" w:eastAsia="zh-CN"/>
              </w:rPr>
              <w:t>7</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考核与评价管理：</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运行保障部</w:t>
            </w:r>
            <w:r>
              <w:rPr>
                <w:rFonts w:ascii="宋体" w:cs="宋体" w:hAnsi="宋体" w:hint="eastAsia"/>
                <w:color w:val="000000"/>
                <w:szCs w:val="21"/>
                <w:lang w:eastAsia="zh-CN"/>
              </w:rPr>
              <w:t>拥有对外包公司服务质量考核评价权利</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2、根据EUL文件要求，外包人员管理考核与国药动保员工保持一致，必须遵守《</w:t>
            </w:r>
            <w:r>
              <w:rPr>
                <w:rFonts w:ascii="宋体" w:cs="宋体" w:hAnsi="宋体" w:hint="eastAsia"/>
                <w:color w:val="000000"/>
                <w:szCs w:val="21"/>
                <w:lang w:eastAsia="zh-CN"/>
              </w:rPr>
              <w:t>国药集团动物保健股份</w:t>
            </w:r>
            <w:r>
              <w:rPr>
                <w:rFonts w:ascii="宋体" w:cs="宋体" w:hAnsi="宋体" w:hint="eastAsia"/>
                <w:color w:val="000000"/>
                <w:szCs w:val="21"/>
                <w:lang w:eastAsia="zh-CN"/>
              </w:rPr>
              <w:t>有限公司违反劳动纪律处罚细则》和《</w:t>
            </w:r>
            <w:r>
              <w:rPr>
                <w:rFonts w:ascii="宋体" w:cs="宋体" w:hAnsi="宋体" w:hint="eastAsia"/>
                <w:color w:val="000000"/>
                <w:szCs w:val="21"/>
                <w:lang w:eastAsia="zh-CN"/>
              </w:rPr>
              <w:t>运行保障</w:t>
            </w:r>
            <w:r>
              <w:rPr>
                <w:rFonts w:ascii="宋体" w:cs="宋体" w:hAnsi="宋体" w:hint="eastAsia"/>
                <w:color w:val="000000"/>
                <w:szCs w:val="21"/>
                <w:lang w:eastAsia="zh-CN"/>
              </w:rPr>
              <w:t>部人员行为规范管理程序》文件内相关制度</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运行保障部</w:t>
            </w:r>
            <w:r>
              <w:rPr>
                <w:rFonts w:ascii="宋体" w:cs="宋体" w:hAnsi="宋体" w:hint="eastAsia"/>
                <w:color w:val="000000"/>
                <w:szCs w:val="21"/>
                <w:lang w:eastAsia="zh-CN"/>
              </w:rPr>
              <w:t>仅对外包供应商项目进行考核评价，不针对个体处罚，《考核评价书》以书面工作联系函形式发出，每月一次，外包供应商在5个工作日内完成与之对应的反馈，每次考核评价结果作为外包供应商年终评价依据。</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20" w:hRule="atLeast"/>
        </w:trPr>
        <w:tc>
          <w:tcPr>
            <w:tcW w:w="1274" w:type="dxa"/>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URS1</w:t>
            </w:r>
            <w:r>
              <w:rPr>
                <w:rFonts w:eastAsia="等线" w:hint="eastAsia"/>
                <w:color w:val="000000"/>
                <w:sz w:val="20"/>
                <w:lang w:val="en-US" w:eastAsia="zh-CN"/>
              </w:rPr>
              <w:t>8</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color w:val="000000"/>
                <w:szCs w:val="21"/>
                <w:lang w:eastAsia="zh-CN"/>
              </w:rPr>
            </w:pPr>
            <w:r>
              <w:rPr>
                <w:rFonts w:ascii="宋体" w:cs="宋体" w:hAnsi="宋体" w:hint="eastAsia"/>
                <w:b/>
                <w:color w:val="000000"/>
                <w:szCs w:val="21"/>
                <w:lang w:eastAsia="zh-CN"/>
              </w:rPr>
              <w:t>奖惩措施：</w:t>
            </w:r>
          </w:p>
          <w:p>
            <w:pPr>
              <w:pStyle w:val="style179"/>
              <w:numPr>
                <w:ilvl w:val="0"/>
                <w:numId w:val="22"/>
              </w:numPr>
              <w:overflowPunct/>
              <w:autoSpaceDE/>
              <w:autoSpaceDN/>
              <w:adjustRightInd/>
              <w:ind w:firstLineChars="0"/>
              <w:textAlignment w:val="auto"/>
              <w:rPr>
                <w:rFonts w:ascii="宋体" w:cs="宋体" w:hAnsi="宋体"/>
                <w:color w:val="000000"/>
                <w:szCs w:val="21"/>
                <w:lang w:eastAsia="zh-CN"/>
              </w:rPr>
            </w:pPr>
            <w:r>
              <w:rPr>
                <w:rFonts w:ascii="宋体" w:cs="宋体" w:hAnsi="宋体" w:hint="eastAsia"/>
                <w:color w:val="000000"/>
                <w:szCs w:val="21"/>
                <w:lang w:eastAsia="zh-CN"/>
              </w:rPr>
              <w:t>管理目标：</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1.1</w:t>
            </w:r>
            <w:r>
              <w:rPr>
                <w:rFonts w:ascii="宋体" w:cs="宋体" w:hAnsi="宋体" w:hint="eastAsia"/>
                <w:color w:val="000000"/>
                <w:szCs w:val="21"/>
                <w:lang w:eastAsia="zh-CN"/>
              </w:rPr>
              <w:t>全年安全生产伤亡事故发生率为零；</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1.2</w:t>
            </w:r>
            <w:r>
              <w:rPr>
                <w:rFonts w:ascii="宋体" w:cs="宋体" w:hAnsi="宋体" w:hint="eastAsia"/>
                <w:color w:val="000000"/>
                <w:szCs w:val="21"/>
                <w:lang w:eastAsia="zh-CN"/>
              </w:rPr>
              <w:t>全年火灾事故发生率为零；</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1.3</w:t>
            </w:r>
            <w:r>
              <w:rPr>
                <w:rFonts w:ascii="宋体" w:cs="宋体" w:hAnsi="宋体" w:hint="eastAsia"/>
                <w:color w:val="000000"/>
                <w:szCs w:val="21"/>
                <w:lang w:eastAsia="zh-CN"/>
              </w:rPr>
              <w:t>直接经济损失3000元以上事故为零；</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1.4</w:t>
            </w:r>
            <w:r>
              <w:rPr>
                <w:rFonts w:ascii="宋体" w:cs="宋体" w:hAnsi="宋体" w:hint="eastAsia"/>
                <w:color w:val="000000"/>
                <w:szCs w:val="21"/>
                <w:lang w:eastAsia="zh-CN"/>
              </w:rPr>
              <w:t>设备完好率达95%以上；</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1.5</w:t>
            </w:r>
            <w:r>
              <w:rPr>
                <w:rFonts w:ascii="宋体" w:cs="宋体" w:hAnsi="宋体" w:hint="eastAsia"/>
                <w:color w:val="000000"/>
                <w:szCs w:val="21"/>
                <w:lang w:eastAsia="zh-CN"/>
              </w:rPr>
              <w:t>事故整改率达100%；</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1.6</w:t>
            </w:r>
            <w:r>
              <w:rPr>
                <w:rFonts w:ascii="宋体" w:cs="宋体" w:hAnsi="宋体" w:hint="eastAsia"/>
                <w:color w:val="000000"/>
                <w:szCs w:val="21"/>
                <w:lang w:eastAsia="zh-CN"/>
              </w:rPr>
              <w:t>从业人员岗前培训100%。</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1.7</w:t>
            </w:r>
            <w:r>
              <w:rPr>
                <w:rFonts w:ascii="宋体" w:cs="宋体" w:hAnsi="宋体" w:hint="eastAsia"/>
                <w:color w:val="000000"/>
                <w:szCs w:val="21"/>
                <w:lang w:eastAsia="zh-CN"/>
              </w:rPr>
              <w:t>介质供应及时率100%。</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1.8</w:t>
            </w:r>
            <w:r>
              <w:rPr>
                <w:rFonts w:ascii="宋体" w:cs="宋体" w:hAnsi="宋体" w:hint="eastAsia"/>
                <w:color w:val="000000"/>
                <w:szCs w:val="21"/>
                <w:lang w:eastAsia="zh-CN"/>
              </w:rPr>
              <w:t>设备维修及时率95%以上</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1.9</w:t>
            </w:r>
            <w:r>
              <w:rPr>
                <w:rFonts w:ascii="宋体" w:cs="宋体" w:hAnsi="宋体" w:hint="eastAsia"/>
                <w:color w:val="000000"/>
                <w:szCs w:val="21"/>
                <w:lang w:eastAsia="zh-CN"/>
              </w:rPr>
              <w:t>国药动保内部定期或不定期GMP自查评分90分以上；</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2、</w:t>
            </w:r>
            <w:r>
              <w:rPr>
                <w:rFonts w:ascii="宋体" w:cs="宋体" w:hAnsi="宋体" w:hint="eastAsia"/>
                <w:color w:val="000000"/>
                <w:szCs w:val="21"/>
                <w:lang w:eastAsia="zh-CN"/>
              </w:rPr>
              <w:t>年底运行保障部将对以上目标进行考核；</w:t>
            </w:r>
            <w:r>
              <w:rPr>
                <w:rFonts w:ascii="宋体" w:cs="宋体" w:hAnsi="宋体" w:hint="eastAsia"/>
                <w:color w:val="000000"/>
                <w:szCs w:val="21"/>
                <w:lang w:eastAsia="zh-CN"/>
              </w:rPr>
              <w:t>全部达到目标，续签下一年度外包合同，达不到目标要求的，运行保障部视情况给予处罚。</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3、</w:t>
            </w:r>
            <w:r>
              <w:rPr>
                <w:rFonts w:ascii="宋体" w:cs="宋体" w:hAnsi="宋体" w:hint="eastAsia"/>
                <w:color w:val="000000"/>
                <w:szCs w:val="21"/>
                <w:lang w:eastAsia="zh-CN"/>
              </w:rPr>
              <w:t>发生重大安全事故的，实行一票否决制，国药动保有权终止外包合同并追究外包单位责任。</w:t>
            </w:r>
            <w:r>
              <w:rPr>
                <w:rFonts w:ascii="宋体" w:cs="宋体" w:hAnsi="宋体" w:hint="eastAsia"/>
                <w:color w:val="000000"/>
                <w:szCs w:val="21"/>
                <w:lang w:eastAsia="zh-CN"/>
              </w:rPr>
              <w:t xml:space="preserve">    </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4、</w:t>
            </w:r>
            <w:r>
              <w:rPr>
                <w:rFonts w:ascii="宋体" w:cs="宋体" w:hAnsi="宋体" w:hint="eastAsia"/>
                <w:color w:val="000000"/>
                <w:szCs w:val="21"/>
                <w:lang w:eastAsia="zh-CN"/>
              </w:rPr>
              <w:t>外包方因</w:t>
            </w:r>
            <w:r>
              <w:rPr>
                <w:rFonts w:ascii="宋体" w:cs="宋体" w:hAnsi="宋体" w:hint="eastAsia"/>
                <w:color w:val="000000"/>
                <w:szCs w:val="21"/>
                <w:lang w:eastAsia="zh-CN"/>
              </w:rPr>
              <w:t>失误或违规操作</w:t>
            </w:r>
            <w:r>
              <w:rPr>
                <w:rFonts w:ascii="宋体" w:cs="宋体" w:hAnsi="宋体" w:hint="eastAsia"/>
                <w:color w:val="000000"/>
                <w:szCs w:val="21"/>
                <w:lang w:eastAsia="zh-CN"/>
              </w:rPr>
              <w:t>造成</w:t>
            </w:r>
            <w:r>
              <w:rPr>
                <w:rFonts w:ascii="宋体" w:cs="宋体" w:hAnsi="宋体" w:hint="eastAsia"/>
                <w:color w:val="000000"/>
                <w:szCs w:val="21"/>
                <w:lang w:eastAsia="zh-CN"/>
              </w:rPr>
              <w:t>我方停工停产等间接</w:t>
            </w:r>
            <w:r>
              <w:rPr>
                <w:rFonts w:ascii="宋体" w:cs="宋体" w:hAnsi="宋体" w:hint="eastAsia"/>
                <w:color w:val="000000"/>
                <w:szCs w:val="21"/>
                <w:lang w:eastAsia="zh-CN"/>
              </w:rPr>
              <w:t>经济损失</w:t>
            </w:r>
            <w:r>
              <w:rPr>
                <w:rFonts w:ascii="宋体" w:cs="宋体" w:hAnsi="宋体" w:hint="eastAsia"/>
                <w:color w:val="000000"/>
                <w:szCs w:val="21"/>
                <w:lang w:eastAsia="zh-CN"/>
              </w:rPr>
              <w:t>的，经国药动保评估，外包单位按30%损失进行赔付。</w:t>
            </w:r>
          </w:p>
          <w:p>
            <w:pPr>
              <w:pStyle w:val="style179"/>
              <w:numPr>
                <w:ilvl w:val="0"/>
                <w:numId w:val="26"/>
              </w:numPr>
              <w:overflowPunct/>
              <w:autoSpaceDE/>
              <w:autoSpaceDN/>
              <w:adjustRightInd/>
              <w:ind w:firstLineChars="0"/>
              <w:textAlignment w:val="auto"/>
              <w:rPr>
                <w:rFonts w:ascii="宋体" w:cs="宋体" w:hAnsi="宋体"/>
                <w:color w:val="000000"/>
                <w:szCs w:val="21"/>
                <w:lang w:eastAsia="zh-CN"/>
              </w:rPr>
            </w:pPr>
            <w:r>
              <w:rPr>
                <w:rFonts w:ascii="宋体" w:cs="宋体" w:hAnsi="宋体" w:hint="eastAsia"/>
                <w:color w:val="000000"/>
                <w:szCs w:val="21"/>
                <w:lang w:eastAsia="zh-CN"/>
              </w:rPr>
              <w:t>目标全部达成，且节能降耗显著，比上年度节省能源</w:t>
            </w:r>
            <w:r>
              <w:rPr>
                <w:rFonts w:ascii="宋体" w:cs="宋体" w:hAnsi="宋体" w:hint="eastAsia"/>
                <w:color w:val="000000"/>
                <w:szCs w:val="21"/>
                <w:lang w:eastAsia="zh-CN"/>
              </w:rPr>
              <w:t>，按节省</w:t>
            </w:r>
            <w:r>
              <w:rPr>
                <w:rFonts w:ascii="宋体" w:cs="宋体" w:hAnsi="宋体" w:hint="eastAsia"/>
                <w:color w:val="000000"/>
                <w:szCs w:val="21"/>
                <w:lang w:eastAsia="zh-CN"/>
              </w:rPr>
              <w:t>总量的30</w:t>
            </w:r>
            <w:r>
              <w:rPr>
                <w:rFonts w:ascii="宋体" w:cs="宋体" w:hAnsi="宋体" w:hint="eastAsia"/>
                <w:color w:val="000000"/>
                <w:szCs w:val="21"/>
                <w:lang w:eastAsia="zh-CN"/>
              </w:rPr>
              <w:t>%进行奖励。</w:t>
            </w:r>
          </w:p>
          <w:p>
            <w:pPr>
              <w:pStyle w:val="style0"/>
              <w:overflowPunct/>
              <w:autoSpaceDE/>
              <w:autoSpaceDN/>
              <w:adjustRightInd/>
              <w:textAlignment w:val="auto"/>
              <w:rPr>
                <w:rFonts w:ascii="宋体" w:cs="宋体" w:hAnsi="宋体"/>
                <w:color w:val="000000"/>
                <w:szCs w:val="21"/>
                <w:lang w:eastAsia="zh-CN"/>
              </w:rPr>
            </w:pPr>
          </w:p>
        </w:tc>
        <w:tc>
          <w:tcPr>
            <w:tcW w:w="857" w:type="dxa"/>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20" w:hRule="atLeast"/>
        </w:trPr>
        <w:tc>
          <w:tcPr>
            <w:tcW w:w="10349" w:type="dxa"/>
            <w:gridSpan w:val="3"/>
            <w:tcBorders>
              <w:top w:val="nil"/>
              <w:bottom w:val="single" w:sz="8" w:space="0" w:color="000000"/>
            </w:tcBorders>
            <w:vAlign w:val="center"/>
            <w:hideMark/>
          </w:tcPr>
          <w:p>
            <w:pPr>
              <w:pStyle w:val="style0"/>
              <w:overflowPunct/>
              <w:autoSpaceDE/>
              <w:autoSpaceDN/>
              <w:adjustRightInd/>
              <w:textAlignment w:val="auto"/>
              <w:rPr>
                <w:rFonts w:ascii="宋体" w:cs="宋体" w:hAnsi="宋体"/>
                <w:b/>
                <w:color w:val="000000"/>
                <w:szCs w:val="21"/>
                <w:lang w:val="en-US" w:eastAsia="zh-CN"/>
              </w:rPr>
            </w:pPr>
            <w:r>
              <w:rPr>
                <w:rFonts w:ascii="宋体" w:cs="宋体" w:hAnsi="宋体" w:hint="eastAsia"/>
                <w:b/>
                <w:color w:val="000000"/>
                <w:szCs w:val="21"/>
                <w:lang w:val="en-US" w:eastAsia="zh-CN"/>
              </w:rPr>
              <w:t>8、安全需求</w:t>
            </w:r>
          </w:p>
        </w:tc>
      </w:tr>
      <w:tr>
        <w:tblPrEx/>
        <w:trPr>
          <w:trHeight w:val="920" w:hRule="atLeast"/>
        </w:trPr>
        <w:tc>
          <w:tcPr>
            <w:tcW w:w="1274" w:type="dxa"/>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ind w:firstLine="100" w:firstLineChars="50"/>
              <w:textAlignment w:val="auto"/>
              <w:rPr>
                <w:rFonts w:eastAsia="等线"/>
                <w:b/>
                <w:color w:val="000000"/>
                <w:sz w:val="20"/>
                <w:lang w:val="en-US" w:eastAsia="zh-CN"/>
              </w:rPr>
            </w:pPr>
            <w:r>
              <w:rPr>
                <w:rFonts w:eastAsia="等线" w:hint="eastAsia"/>
                <w:b/>
                <w:color w:val="000000"/>
                <w:sz w:val="20"/>
                <w:lang w:val="en-US" w:eastAsia="zh-CN"/>
              </w:rPr>
              <w:t>编号</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color w:val="000000"/>
                <w:szCs w:val="21"/>
                <w:lang w:eastAsia="zh-CN"/>
              </w:rPr>
            </w:pPr>
            <w:r>
              <w:rPr>
                <w:rFonts w:ascii="宋体" w:cs="宋体" w:hAnsi="宋体" w:hint="eastAsia"/>
                <w:color w:val="000000"/>
                <w:szCs w:val="21"/>
                <w:lang w:eastAsia="zh-CN"/>
              </w:rPr>
              <w:t xml:space="preserve">                                  </w:t>
            </w:r>
            <w:r>
              <w:rPr>
                <w:rFonts w:ascii="宋体" w:cs="宋体" w:hAnsi="宋体" w:hint="eastAsia"/>
                <w:b/>
                <w:color w:val="000000"/>
                <w:szCs w:val="21"/>
                <w:lang w:eastAsia="zh-CN"/>
              </w:rPr>
              <w:t xml:space="preserve"> 需求</w:t>
            </w:r>
          </w:p>
        </w:tc>
        <w:tc>
          <w:tcPr>
            <w:tcW w:w="857" w:type="dxa"/>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b/>
                <w:color w:val="000000"/>
                <w:szCs w:val="21"/>
                <w:lang w:val="en-US" w:eastAsia="zh-CN"/>
              </w:rPr>
            </w:pPr>
            <w:r>
              <w:rPr>
                <w:rFonts w:ascii="宋体" w:cs="宋体" w:hAnsi="宋体" w:hint="eastAsia"/>
                <w:b/>
                <w:color w:val="000000"/>
                <w:szCs w:val="21"/>
                <w:lang w:val="en-US" w:eastAsia="zh-CN"/>
              </w:rPr>
              <w:t>关键</w:t>
            </w:r>
          </w:p>
          <w:p>
            <w:pPr>
              <w:pStyle w:val="style0"/>
              <w:overflowPunct/>
              <w:autoSpaceDE/>
              <w:autoSpaceDN/>
              <w:adjustRightInd/>
              <w:textAlignment w:val="auto"/>
              <w:rPr>
                <w:rFonts w:ascii="宋体" w:cs="宋体" w:hAnsi="宋体"/>
                <w:b/>
                <w:color w:val="000000"/>
                <w:szCs w:val="21"/>
                <w:lang w:val="en-US" w:eastAsia="zh-CN"/>
              </w:rPr>
            </w:pPr>
            <w:r>
              <w:rPr>
                <w:rFonts w:ascii="宋体" w:cs="宋体" w:hAnsi="宋体" w:hint="eastAsia"/>
                <w:b/>
                <w:color w:val="000000"/>
                <w:szCs w:val="21"/>
                <w:lang w:val="en-US" w:eastAsia="zh-CN"/>
              </w:rPr>
              <w:t>程度</w:t>
            </w:r>
          </w:p>
        </w:tc>
      </w:tr>
      <w:tr>
        <w:tblPrEx/>
        <w:trPr>
          <w:trHeight w:val="300" w:hRule="atLeast"/>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URS</w:t>
            </w:r>
            <w:r>
              <w:rPr>
                <w:rFonts w:eastAsia="等线"/>
                <w:color w:val="000000"/>
                <w:sz w:val="20"/>
                <w:lang w:val="en-US" w:eastAsia="zh-CN"/>
              </w:rPr>
              <w:t>1</w:t>
            </w:r>
            <w:r>
              <w:rPr>
                <w:rFonts w:eastAsia="等线" w:hint="eastAsia"/>
                <w:color w:val="000000"/>
                <w:sz w:val="20"/>
                <w:lang w:val="en-US" w:eastAsia="zh-CN"/>
              </w:rPr>
              <w:t>9</w:t>
            </w:r>
            <w:r>
              <w:rPr>
                <w:rFonts w:eastAsia="等线"/>
                <w:color w:val="000000"/>
                <w:sz w:val="14"/>
                <w:szCs w:val="14"/>
                <w:lang w:val="en-US" w:eastAsia="zh-CN"/>
              </w:rPr>
              <w:t xml:space="preserve">       </w:t>
            </w: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安全需求</w:t>
            </w:r>
          </w:p>
        </w:tc>
        <w:tc>
          <w:tcPr>
            <w:tcW w:w="857" w:type="dxa"/>
            <w:vMerge w:val="restart"/>
            <w:tcBorders>
              <w:top w:val="nil"/>
              <w:left w:val="single" w:sz="8" w:space="0" w:color="auto"/>
              <w:bottom w:val="single" w:sz="8" w:space="0" w:color="000000"/>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6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1、</w:t>
            </w:r>
            <w:r>
              <w:rPr>
                <w:rFonts w:ascii="宋体" w:cs="宋体" w:hAnsi="宋体" w:hint="eastAsia"/>
                <w:color w:val="000000"/>
                <w:szCs w:val="21"/>
                <w:lang w:eastAsia="zh-CN"/>
              </w:rPr>
              <w:t>外包单位对己方人员及承包管辖范围和设施设备负全面安全责任</w:t>
            </w:r>
            <w:r>
              <w:rPr>
                <w:rFonts w:ascii="宋体" w:cs="宋体" w:hAnsi="宋体" w:hint="eastAsia"/>
                <w:color w:val="000000"/>
                <w:szCs w:val="21"/>
                <w:lang w:eastAsia="zh-CN"/>
              </w:rPr>
              <w:t>。</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2、</w:t>
            </w:r>
            <w:r>
              <w:rPr>
                <w:rFonts w:ascii="宋体" w:cs="宋体" w:hAnsi="宋体" w:hint="eastAsia"/>
                <w:color w:val="000000"/>
                <w:szCs w:val="21"/>
                <w:lang w:eastAsia="zh-CN"/>
              </w:rPr>
              <w:t xml:space="preserve">外包供应商在服务期间内，因人为失误或管理缺失，造成重大安全生产事故经济损失、人员伤亡或发生生物安全事故的，经事故调查组织认定，外包供应商将承担对应的经济赔偿、安全责任和法律责任。 </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3、国药动保有权审查外包供应商编制的设备维保方案及实施的安全措施，监督检查方案及措施的执行情况，对无方案、无安全措施及安全落实不到位的，国药动保有权停止其作业，限期整改，并有权视情况对</w:t>
            </w:r>
            <w:r>
              <w:rPr>
                <w:rFonts w:ascii="宋体" w:cs="宋体" w:hAnsi="宋体" w:hint="eastAsia"/>
                <w:color w:val="000000"/>
                <w:szCs w:val="21"/>
                <w:lang w:eastAsia="zh-CN"/>
              </w:rPr>
              <w:t>外包单位</w:t>
            </w:r>
            <w:r>
              <w:rPr>
                <w:rFonts w:ascii="宋体" w:cs="宋体" w:hAnsi="宋体" w:hint="eastAsia"/>
                <w:color w:val="000000"/>
                <w:szCs w:val="21"/>
                <w:lang w:eastAsia="zh-CN"/>
              </w:rPr>
              <w:t>进行处罚。国药动保不承担</w:t>
            </w:r>
            <w:r>
              <w:rPr>
                <w:rFonts w:ascii="宋体" w:cs="宋体" w:hAnsi="宋体" w:hint="eastAsia"/>
                <w:color w:val="000000"/>
                <w:szCs w:val="21"/>
                <w:lang w:eastAsia="zh-CN"/>
              </w:rPr>
              <w:t>外包单位</w:t>
            </w:r>
            <w:r>
              <w:rPr>
                <w:rFonts w:ascii="宋体" w:cs="宋体" w:hAnsi="宋体" w:hint="eastAsia"/>
                <w:color w:val="000000"/>
                <w:szCs w:val="21"/>
                <w:lang w:eastAsia="zh-CN"/>
              </w:rPr>
              <w:t>的任何安全风险及安全事故责任。</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4、国药动保有权对</w:t>
            </w:r>
            <w:r>
              <w:rPr>
                <w:rFonts w:ascii="宋体" w:cs="宋体" w:hAnsi="宋体" w:hint="eastAsia"/>
                <w:color w:val="000000"/>
                <w:szCs w:val="21"/>
                <w:lang w:eastAsia="zh-CN"/>
              </w:rPr>
              <w:t>外包单位</w:t>
            </w:r>
            <w:r>
              <w:rPr>
                <w:rFonts w:ascii="宋体" w:cs="宋体" w:hAnsi="宋体" w:hint="eastAsia"/>
                <w:color w:val="000000"/>
                <w:szCs w:val="21"/>
                <w:lang w:eastAsia="zh-CN"/>
              </w:rPr>
              <w:t>的工作区域。工作内容进行安全监督和检查，对检查发现的安全隐患，国药动保有权下发《安全整改通知书》，责令</w:t>
            </w:r>
            <w:r>
              <w:rPr>
                <w:rFonts w:ascii="宋体" w:cs="宋体" w:hAnsi="宋体" w:hint="eastAsia"/>
                <w:color w:val="000000"/>
                <w:szCs w:val="21"/>
                <w:lang w:eastAsia="zh-CN"/>
              </w:rPr>
              <w:t>外包单位</w:t>
            </w:r>
            <w:r>
              <w:rPr>
                <w:rFonts w:ascii="宋体" w:cs="宋体" w:hAnsi="宋体" w:hint="eastAsia"/>
                <w:color w:val="000000"/>
                <w:szCs w:val="21"/>
                <w:lang w:eastAsia="zh-CN"/>
              </w:rPr>
              <w:t>进行整改，对安全整改不力或随时危及人身安全情况的，国药动保有权停止</w:t>
            </w:r>
            <w:r>
              <w:rPr>
                <w:rFonts w:ascii="宋体" w:cs="宋体" w:hAnsi="宋体" w:hint="eastAsia"/>
                <w:color w:val="000000"/>
                <w:szCs w:val="21"/>
                <w:lang w:eastAsia="zh-CN"/>
              </w:rPr>
              <w:t>外包单位</w:t>
            </w:r>
            <w:r>
              <w:rPr>
                <w:rFonts w:ascii="宋体" w:cs="宋体" w:hAnsi="宋体" w:hint="eastAsia"/>
                <w:color w:val="000000"/>
                <w:szCs w:val="21"/>
                <w:lang w:eastAsia="zh-CN"/>
              </w:rPr>
              <w:t>工作。</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5、</w:t>
            </w:r>
            <w:r>
              <w:rPr>
                <w:rFonts w:ascii="宋体" w:cs="宋体" w:hAnsi="宋体" w:hint="eastAsia"/>
                <w:color w:val="000000"/>
                <w:szCs w:val="21"/>
                <w:lang w:eastAsia="zh-CN"/>
              </w:rPr>
              <w:t>外包单位</w:t>
            </w:r>
            <w:r>
              <w:rPr>
                <w:rFonts w:ascii="宋体" w:cs="宋体" w:hAnsi="宋体" w:hint="eastAsia"/>
                <w:color w:val="000000"/>
                <w:szCs w:val="21"/>
                <w:lang w:eastAsia="zh-CN"/>
              </w:rPr>
              <w:t>在工作中如发生重大人身安全责任事故或设备安全事故，国药动保有权单方面进行调查及处理，有权要求</w:t>
            </w:r>
            <w:r>
              <w:rPr>
                <w:rFonts w:ascii="宋体" w:cs="宋体" w:hAnsi="宋体" w:hint="eastAsia"/>
                <w:color w:val="000000"/>
                <w:szCs w:val="21"/>
                <w:lang w:eastAsia="zh-CN"/>
              </w:rPr>
              <w:t>外包单位</w:t>
            </w:r>
            <w:r>
              <w:rPr>
                <w:rFonts w:ascii="宋体" w:cs="宋体" w:hAnsi="宋体" w:hint="eastAsia"/>
                <w:color w:val="000000"/>
                <w:szCs w:val="21"/>
                <w:lang w:eastAsia="zh-CN"/>
              </w:rPr>
              <w:t>停工并提供事故调查书面报告及处理意见。</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6、发生以下情况，国药动保有权要求</w:t>
            </w:r>
            <w:r>
              <w:rPr>
                <w:rFonts w:ascii="宋体" w:cs="宋体" w:hAnsi="宋体" w:hint="eastAsia"/>
                <w:color w:val="000000"/>
                <w:szCs w:val="21"/>
                <w:lang w:eastAsia="zh-CN"/>
              </w:rPr>
              <w:t>外包单位</w:t>
            </w:r>
            <w:r>
              <w:rPr>
                <w:rFonts w:ascii="宋体" w:cs="宋体" w:hAnsi="宋体" w:hint="eastAsia"/>
                <w:color w:val="000000"/>
                <w:szCs w:val="21"/>
                <w:lang w:eastAsia="zh-CN"/>
              </w:rPr>
              <w:t>立即停工整顿，因停工造成的违约责任由</w:t>
            </w:r>
            <w:r>
              <w:rPr>
                <w:rFonts w:ascii="宋体" w:cs="宋体" w:hAnsi="宋体" w:hint="eastAsia"/>
                <w:color w:val="000000"/>
                <w:szCs w:val="21"/>
                <w:lang w:eastAsia="zh-CN"/>
              </w:rPr>
              <w:t>外包单位</w:t>
            </w:r>
            <w:r>
              <w:rPr>
                <w:rFonts w:ascii="宋体" w:cs="宋体" w:hAnsi="宋体" w:hint="eastAsia"/>
                <w:color w:val="000000"/>
                <w:szCs w:val="21"/>
                <w:lang w:eastAsia="zh-CN"/>
              </w:rPr>
              <w:t>承担，同时有权向</w:t>
            </w:r>
            <w:r>
              <w:rPr>
                <w:rFonts w:ascii="宋体" w:cs="宋体" w:hAnsi="宋体" w:hint="eastAsia"/>
                <w:color w:val="000000"/>
                <w:szCs w:val="21"/>
                <w:lang w:eastAsia="zh-CN"/>
              </w:rPr>
              <w:t>外包单位</w:t>
            </w:r>
            <w:r>
              <w:rPr>
                <w:rFonts w:ascii="宋体" w:cs="宋体" w:hAnsi="宋体" w:hint="eastAsia"/>
                <w:color w:val="000000"/>
                <w:szCs w:val="21"/>
                <w:lang w:eastAsia="zh-CN"/>
              </w:rPr>
              <w:t>追索赔偿。</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6.1因</w:t>
            </w:r>
            <w:r>
              <w:rPr>
                <w:rFonts w:ascii="宋体" w:cs="宋体" w:hAnsi="宋体" w:hint="eastAsia"/>
                <w:color w:val="000000"/>
                <w:szCs w:val="21"/>
                <w:lang w:eastAsia="zh-CN"/>
              </w:rPr>
              <w:t>外包单位</w:t>
            </w:r>
            <w:r>
              <w:rPr>
                <w:rFonts w:ascii="宋体" w:cs="宋体" w:hAnsi="宋体" w:hint="eastAsia"/>
                <w:color w:val="000000"/>
                <w:szCs w:val="21"/>
                <w:lang w:eastAsia="zh-CN"/>
              </w:rPr>
              <w:t>过失导致人身伤亡事故的；</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6.2因</w:t>
            </w:r>
            <w:r>
              <w:rPr>
                <w:rFonts w:ascii="宋体" w:cs="宋体" w:hAnsi="宋体" w:hint="eastAsia"/>
                <w:color w:val="000000"/>
                <w:szCs w:val="21"/>
                <w:lang w:eastAsia="zh-CN"/>
              </w:rPr>
              <w:t>外包单位</w:t>
            </w:r>
            <w:r>
              <w:rPr>
                <w:rFonts w:ascii="宋体" w:cs="宋体" w:hAnsi="宋体" w:hint="eastAsia"/>
                <w:color w:val="000000"/>
                <w:szCs w:val="21"/>
                <w:lang w:eastAsia="zh-CN"/>
              </w:rPr>
              <w:t>过失导致发生生产机械，生产主要设备严重损坏的；</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6.3因</w:t>
            </w:r>
            <w:r>
              <w:rPr>
                <w:rFonts w:ascii="宋体" w:cs="宋体" w:hAnsi="宋体" w:hint="eastAsia"/>
                <w:color w:val="000000"/>
                <w:szCs w:val="21"/>
                <w:lang w:eastAsia="zh-CN"/>
              </w:rPr>
              <w:t>外包单位</w:t>
            </w:r>
            <w:r>
              <w:rPr>
                <w:rFonts w:ascii="宋体" w:cs="宋体" w:hAnsi="宋体" w:hint="eastAsia"/>
                <w:color w:val="000000"/>
                <w:szCs w:val="21"/>
                <w:lang w:eastAsia="zh-CN"/>
              </w:rPr>
              <w:t>过失导致火灾事故的；</w:t>
            </w:r>
          </w:p>
          <w:p>
            <w:pPr>
              <w:pStyle w:val="style0"/>
              <w:overflowPunct/>
              <w:autoSpaceDE/>
              <w:autoSpaceDN/>
              <w:adjustRightInd/>
              <w:textAlignment w:val="auto"/>
              <w:rPr>
                <w:rFonts w:ascii="宋体" w:cs="宋体" w:hAnsi="宋体"/>
                <w:color w:val="000000"/>
                <w:szCs w:val="21"/>
                <w:lang w:eastAsia="zh-CN"/>
              </w:rPr>
            </w:pPr>
            <w:r>
              <w:rPr>
                <w:rFonts w:ascii="宋体" w:cs="宋体" w:hAnsi="宋体" w:hint="eastAsia"/>
                <w:color w:val="000000"/>
                <w:szCs w:val="21"/>
                <w:lang w:eastAsia="zh-CN"/>
              </w:rPr>
              <w:t>6.4</w:t>
            </w:r>
            <w:r>
              <w:rPr>
                <w:rFonts w:ascii="宋体" w:cs="宋体" w:hAnsi="宋体" w:hint="eastAsia"/>
                <w:color w:val="000000"/>
                <w:szCs w:val="21"/>
                <w:lang w:eastAsia="zh-CN"/>
              </w:rPr>
              <w:t>外包单位</w:t>
            </w:r>
            <w:r>
              <w:rPr>
                <w:rFonts w:ascii="宋体" w:cs="宋体" w:hAnsi="宋体" w:hint="eastAsia"/>
                <w:color w:val="000000"/>
                <w:szCs w:val="21"/>
                <w:lang w:eastAsia="zh-CN"/>
              </w:rPr>
              <w:t>违规作业，冒险作业不听劝告的；</w:t>
            </w:r>
          </w:p>
          <w:p>
            <w:pPr>
              <w:pStyle w:val="style0"/>
              <w:overflowPunct/>
              <w:autoSpaceDE/>
              <w:autoSpaceDN/>
              <w:adjustRightInd/>
              <w:textAlignment w:val="auto"/>
              <w:rPr>
                <w:rFonts w:ascii="宋体" w:cs="宋体" w:hAnsi="宋体"/>
                <w:color w:val="ff0000"/>
                <w:szCs w:val="21"/>
                <w:lang w:eastAsia="zh-CN"/>
              </w:rPr>
            </w:pPr>
            <w:r>
              <w:rPr>
                <w:rFonts w:ascii="宋体" w:cs="宋体" w:hAnsi="宋体" w:hint="eastAsia"/>
                <w:color w:val="000000"/>
                <w:szCs w:val="21"/>
                <w:lang w:eastAsia="zh-CN"/>
              </w:rPr>
              <w:t>6.5</w:t>
            </w:r>
            <w:r>
              <w:rPr>
                <w:rFonts w:ascii="宋体" w:cs="宋体" w:hAnsi="宋体" w:hint="eastAsia"/>
                <w:color w:val="000000"/>
                <w:szCs w:val="21"/>
                <w:lang w:eastAsia="zh-CN"/>
              </w:rPr>
              <w:t>外包单位</w:t>
            </w:r>
            <w:r>
              <w:rPr>
                <w:rFonts w:ascii="宋体" w:cs="宋体" w:hAnsi="宋体" w:hint="eastAsia"/>
                <w:color w:val="000000"/>
                <w:szCs w:val="21"/>
                <w:lang w:eastAsia="zh-CN"/>
              </w:rPr>
              <w:t>管辖范围生产现场脏乱差，不能满足国药动保生产现场安全和现场管理要求的。</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7</w:t>
            </w:r>
            <w:r>
              <w:rPr>
                <w:rFonts w:ascii="宋体" w:cs="宋体" w:hAnsi="宋体" w:hint="eastAsia"/>
                <w:color w:val="000000"/>
                <w:szCs w:val="21"/>
                <w:lang w:eastAsia="zh-CN"/>
              </w:rPr>
              <w:t>、外包供应商</w:t>
            </w:r>
            <w:r>
              <w:rPr>
                <w:rFonts w:ascii="宋体" w:cs="宋体" w:hAnsi="宋体" w:hint="eastAsia"/>
                <w:color w:val="000000"/>
                <w:szCs w:val="21"/>
                <w:lang w:eastAsia="zh-CN"/>
              </w:rPr>
              <w:t>根据外包范围和国药动保设备设施实际情况制定合理的用工计划，且人</w:t>
            </w:r>
            <w:r>
              <w:rPr>
                <w:rFonts w:ascii="宋体" w:cs="宋体" w:hAnsi="宋体" w:hint="eastAsia"/>
                <w:color w:val="000000"/>
                <w:szCs w:val="21"/>
                <w:lang w:eastAsia="zh-CN"/>
              </w:rPr>
              <w:t>变动率在外包实施过程中不得超过20%。如果人员变动率超过20%的上限，视为违约。国药动保将追究外包公司违约责任。</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90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nil"/>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eastAsia="zh-CN"/>
              </w:rPr>
              <w:t>8</w:t>
            </w:r>
            <w:r>
              <w:rPr>
                <w:rFonts w:ascii="宋体" w:cs="宋体" w:hAnsi="宋体" w:hint="eastAsia"/>
                <w:color w:val="000000"/>
                <w:szCs w:val="21"/>
                <w:lang w:eastAsia="zh-CN"/>
              </w:rPr>
              <w:t>、外包公司在法定节假日不能耽误生产、科研的正常工作，应明确1名项目经理在现场，常住进行管理，项目负责人3天不在项目现场，需向</w:t>
            </w:r>
            <w:r>
              <w:rPr>
                <w:rFonts w:ascii="宋体" w:cs="宋体" w:hAnsi="宋体" w:hint="eastAsia"/>
                <w:color w:val="000000"/>
                <w:szCs w:val="21"/>
                <w:lang w:eastAsia="zh-CN"/>
              </w:rPr>
              <w:t>运行保障部</w:t>
            </w:r>
            <w:r>
              <w:rPr>
                <w:rFonts w:ascii="宋体" w:cs="宋体" w:hAnsi="宋体" w:hint="eastAsia"/>
                <w:color w:val="000000"/>
                <w:szCs w:val="21"/>
                <w:lang w:eastAsia="zh-CN"/>
              </w:rPr>
              <w:t>书面请假申请，并由</w:t>
            </w:r>
            <w:r>
              <w:rPr>
                <w:rFonts w:ascii="宋体" w:cs="宋体" w:hAnsi="宋体" w:hint="eastAsia"/>
                <w:color w:val="000000"/>
                <w:szCs w:val="21"/>
                <w:lang w:eastAsia="zh-CN"/>
              </w:rPr>
              <w:t>运行保障部</w:t>
            </w:r>
            <w:r>
              <w:rPr>
                <w:rFonts w:ascii="宋体" w:cs="宋体" w:hAnsi="宋体" w:hint="eastAsia"/>
                <w:color w:val="000000"/>
                <w:szCs w:val="21"/>
                <w:lang w:eastAsia="zh-CN"/>
              </w:rPr>
              <w:t>批准。</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tr>
        <w:tblPrEx/>
        <w:trPr>
          <w:trHeight w:val="320" w:hRule="atLeast"/>
        </w:trPr>
        <w:tc>
          <w:tcPr>
            <w:tcW w:w="1274"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b/>
                <w:color w:val="000000"/>
                <w:szCs w:val="21"/>
                <w:lang w:val="en-US" w:eastAsia="zh-CN"/>
              </w:rPr>
            </w:pPr>
            <w:r>
              <w:rPr>
                <w:rFonts w:ascii="宋体" w:cs="宋体" w:hAnsi="宋体" w:hint="eastAsia"/>
                <w:b/>
                <w:color w:val="000000"/>
                <w:szCs w:val="21"/>
                <w:lang w:val="en-US" w:eastAsia="zh-CN"/>
              </w:rPr>
              <w:t>外包供应商需在定价和合同期中认真考虑以上内容。</w:t>
            </w:r>
          </w:p>
        </w:tc>
        <w:tc>
          <w:tcPr>
            <w:tcW w:w="857" w:type="dxa"/>
            <w:vMerge w:val="continue"/>
            <w:tcBorders>
              <w:top w:val="nil"/>
              <w:left w:val="single" w:sz="8" w:space="0" w:color="auto"/>
              <w:bottom w:val="single" w:sz="8" w:space="0" w:color="000000"/>
              <w:right w:val="single" w:sz="8" w:space="0" w:color="auto"/>
            </w:tcBorders>
            <w:vAlign w:val="center"/>
            <w:hideMark/>
          </w:tcPr>
          <w:p>
            <w:pPr>
              <w:pStyle w:val="style0"/>
              <w:overflowPunct/>
              <w:autoSpaceDE/>
              <w:autoSpaceDN/>
              <w:adjustRightInd/>
              <w:textAlignment w:val="auto"/>
              <w:rPr>
                <w:rFonts w:ascii="宋体" w:cs="宋体" w:hAnsi="宋体"/>
                <w:color w:val="000000"/>
                <w:szCs w:val="21"/>
                <w:lang w:val="en-US" w:eastAsia="zh-CN"/>
              </w:rPr>
            </w:pPr>
          </w:p>
        </w:tc>
      </w:tr>
      <w:bookmarkStart w:id="26" w:name="RANGE!A186"/>
      <w:tr>
        <w:tblPrEx/>
        <w:trPr>
          <w:trHeight w:val="300" w:hRule="atLeast"/>
        </w:trPr>
        <w:tc>
          <w:tcPr>
            <w:tcW w:w="9492" w:type="dxa"/>
            <w:gridSpan w:val="2"/>
            <w:tcBorders>
              <w:top w:val="nil"/>
              <w:left w:val="nil"/>
              <w:bottom w:val="nil"/>
            </w:tcBorders>
            <w:shd w:val="clear" w:color="auto" w:fill="auto"/>
            <w:noWrap/>
            <w:vAlign w:val="bottom"/>
            <w:hideMark/>
          </w:tcPr>
          <w:p>
            <w:pPr>
              <w:pStyle w:val="style0"/>
              <w:overflowPunct/>
              <w:autoSpaceDE/>
              <w:autoSpaceDN/>
              <w:adjustRightInd/>
              <w:textAlignment w:val="auto"/>
              <w:rPr>
                <w:rFonts w:eastAsia="等线"/>
                <w:b/>
                <w:bCs/>
                <w:color w:val="000000"/>
                <w:sz w:val="22"/>
                <w:szCs w:val="22"/>
                <w:lang w:val="en-US" w:eastAsia="zh-CN"/>
              </w:rPr>
            </w:pPr>
          </w:p>
          <w:p>
            <w:pPr>
              <w:pStyle w:val="style0"/>
              <w:overflowPunct/>
              <w:autoSpaceDE/>
              <w:autoSpaceDN/>
              <w:adjustRightInd/>
              <w:textAlignment w:val="auto"/>
              <w:rPr>
                <w:rFonts w:eastAsia="等线"/>
                <w:b/>
                <w:bCs/>
                <w:color w:val="000000"/>
                <w:sz w:val="22"/>
                <w:szCs w:val="22"/>
                <w:lang w:val="en-US" w:eastAsia="zh-CN"/>
              </w:rPr>
            </w:pPr>
            <w:r>
              <w:rPr>
                <w:rFonts w:eastAsia="等线" w:hint="eastAsia"/>
                <w:b/>
                <w:bCs/>
                <w:color w:val="000000"/>
                <w:sz w:val="22"/>
                <w:szCs w:val="22"/>
                <w:lang w:val="en-US" w:eastAsia="zh-CN"/>
              </w:rPr>
              <w:t>9</w:t>
            </w:r>
            <w:r>
              <w:rPr>
                <w:rFonts w:eastAsia="等线"/>
                <w:b/>
                <w:bCs/>
                <w:color w:val="000000"/>
                <w:sz w:val="14"/>
                <w:szCs w:val="14"/>
                <w:lang w:val="en-US" w:eastAsia="zh-CN"/>
              </w:rPr>
              <w:t xml:space="preserve">   </w:t>
            </w:r>
            <w:r>
              <w:rPr>
                <w:rFonts w:ascii="宋体" w:hAnsi="宋体" w:hint="eastAsia"/>
                <w:b/>
                <w:bCs/>
                <w:color w:val="000000"/>
                <w:sz w:val="22"/>
                <w:szCs w:val="22"/>
                <w:lang w:val="en-US" w:eastAsia="zh-CN"/>
              </w:rPr>
              <w:t>文件要求</w:t>
            </w:r>
            <w:bookmarkEnd w:id="26"/>
          </w:p>
        </w:tc>
        <w:tc>
          <w:tcPr>
            <w:tcW w:w="857" w:type="dxa"/>
            <w:vMerge w:val="continue"/>
            <w:tcBorders>
              <w:left w:val="nil"/>
              <w:bottom w:val="nil"/>
            </w:tcBorders>
            <w:shd w:val="clear" w:color="auto" w:fill="auto"/>
            <w:noWrap/>
            <w:vAlign w:val="bottom"/>
            <w:hideMark/>
          </w:tcPr>
          <w:p>
            <w:pPr>
              <w:pStyle w:val="style0"/>
              <w:overflowPunct/>
              <w:autoSpaceDE/>
              <w:autoSpaceDN/>
              <w:adjustRightInd/>
              <w:textAlignment w:val="auto"/>
              <w:rPr>
                <w:rFonts w:eastAsia="等线"/>
                <w:b/>
                <w:bCs/>
                <w:color w:val="000000"/>
                <w:sz w:val="22"/>
                <w:szCs w:val="22"/>
                <w:lang w:val="en-US" w:eastAsia="zh-CN"/>
              </w:rPr>
            </w:pPr>
          </w:p>
        </w:tc>
      </w:tr>
      <w:tr>
        <w:tblPrEx/>
        <w:trPr>
          <w:trHeight w:val="340" w:hRule="atLeast"/>
        </w:trPr>
        <w:tc>
          <w:tcPr>
            <w:tcW w:w="1274" w:type="dxa"/>
            <w:tcBorders>
              <w:top w:val="nil"/>
              <w:left w:val="nil"/>
              <w:bottom w:val="nil"/>
              <w:right w:val="nil"/>
            </w:tcBorders>
            <w:shd w:val="clear" w:color="auto" w:fill="auto"/>
            <w:noWrap/>
            <w:vAlign w:val="center"/>
            <w:hideMark/>
          </w:tcPr>
          <w:p>
            <w:pPr>
              <w:pStyle w:val="style0"/>
              <w:overflowPunct/>
              <w:autoSpaceDE/>
              <w:autoSpaceDN/>
              <w:adjustRightInd/>
              <w:jc w:val="center"/>
              <w:textAlignment w:val="auto"/>
              <w:rPr>
                <w:rFonts w:eastAsia="Times New Roman"/>
                <w:sz w:val="20"/>
                <w:lang w:val="en-US" w:eastAsia="zh-CN"/>
              </w:rPr>
            </w:pPr>
          </w:p>
        </w:tc>
        <w:tc>
          <w:tcPr>
            <w:tcW w:w="8218" w:type="dxa"/>
            <w:tcBorders>
              <w:top w:val="nil"/>
              <w:left w:val="nil"/>
              <w:bottom w:val="nil"/>
              <w:right w:val="nil"/>
            </w:tcBorders>
            <w:shd w:val="clear" w:color="auto" w:fill="auto"/>
            <w:noWrap/>
            <w:vAlign w:val="bottom"/>
            <w:hideMark/>
          </w:tcPr>
          <w:p>
            <w:pPr>
              <w:pStyle w:val="style0"/>
              <w:overflowPunct/>
              <w:autoSpaceDE/>
              <w:autoSpaceDN/>
              <w:adjustRightInd/>
              <w:textAlignment w:val="auto"/>
              <w:rPr>
                <w:rFonts w:eastAsia="Times New Roman"/>
                <w:sz w:val="20"/>
                <w:lang w:val="en-US" w:eastAsia="zh-CN"/>
              </w:rPr>
            </w:pPr>
          </w:p>
        </w:tc>
        <w:tc>
          <w:tcPr>
            <w:tcW w:w="857" w:type="dxa"/>
            <w:tcBorders>
              <w:top w:val="nil"/>
              <w:left w:val="nil"/>
              <w:bottom w:val="nil"/>
              <w:right w:val="nil"/>
            </w:tcBorders>
            <w:shd w:val="clear" w:color="auto" w:fill="auto"/>
            <w:noWrap/>
            <w:vAlign w:val="bottom"/>
            <w:hideMark/>
          </w:tcPr>
          <w:p>
            <w:pPr>
              <w:pStyle w:val="style0"/>
              <w:overflowPunct/>
              <w:autoSpaceDE/>
              <w:autoSpaceDN/>
              <w:adjustRightInd/>
              <w:textAlignment w:val="auto"/>
              <w:rPr>
                <w:rFonts w:eastAsia="Times New Roman"/>
                <w:sz w:val="20"/>
                <w:lang w:val="en-US" w:eastAsia="zh-CN"/>
              </w:rPr>
            </w:pPr>
          </w:p>
        </w:tc>
      </w:tr>
      <w:tr>
        <w:tblPrEx/>
        <w:trPr>
          <w:trHeight w:val="320" w:hRule="atLeast"/>
        </w:trPr>
        <w:tc>
          <w:tcPr>
            <w:tcW w:w="1274"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编号</w:t>
            </w:r>
          </w:p>
        </w:tc>
        <w:tc>
          <w:tcPr>
            <w:tcW w:w="8218" w:type="dxa"/>
            <w:tcBorders>
              <w:top w:val="single" w:sz="8" w:space="0" w:color="auto"/>
              <w:left w:val="nil"/>
              <w:bottom w:val="single" w:sz="8" w:space="0" w:color="auto"/>
              <w:right w:val="single" w:sz="8" w:space="0" w:color="auto"/>
            </w:tcBorders>
            <w:shd w:val="clear" w:color="000000" w:fill="d9d9d9"/>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需求</w:t>
            </w:r>
          </w:p>
        </w:tc>
        <w:tc>
          <w:tcPr>
            <w:tcW w:w="857" w:type="dxa"/>
            <w:tcBorders>
              <w:top w:val="single" w:sz="8" w:space="0" w:color="auto"/>
              <w:left w:val="nil"/>
              <w:bottom w:val="single" w:sz="8" w:space="0" w:color="auto"/>
              <w:right w:val="single" w:sz="8" w:space="0" w:color="auto"/>
            </w:tcBorders>
            <w:shd w:val="clear" w:color="000000" w:fill="d9d9d9"/>
            <w:vAlign w:val="center"/>
            <w:hideMark/>
          </w:tcPr>
          <w:p>
            <w:pPr>
              <w:pStyle w:val="style0"/>
              <w:overflowPunct/>
              <w:autoSpaceDE/>
              <w:autoSpaceDN/>
              <w:adjustRightInd/>
              <w:jc w:val="center"/>
              <w:textAlignment w:val="auto"/>
              <w:rPr>
                <w:rFonts w:ascii="宋体" w:cs="宋体" w:hAnsi="宋体"/>
                <w:b/>
                <w:bCs/>
                <w:color w:val="000000"/>
                <w:szCs w:val="21"/>
                <w:lang w:val="en-US" w:eastAsia="zh-CN"/>
              </w:rPr>
            </w:pPr>
            <w:r>
              <w:rPr>
                <w:rFonts w:ascii="宋体" w:cs="宋体" w:hAnsi="宋体" w:hint="eastAsia"/>
                <w:b/>
                <w:bCs/>
                <w:color w:val="000000"/>
                <w:szCs w:val="21"/>
                <w:lang w:val="en-US" w:eastAsia="zh-CN"/>
              </w:rPr>
              <w:t>关键程度</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20</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投标文件、合同。</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21</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外包公司组织机构图，人员配置（包含人员详细信息）及岗位说明书。</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9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URS</w:t>
            </w:r>
            <w:r>
              <w:rPr>
                <w:rFonts w:eastAsia="等线"/>
                <w:color w:val="000000"/>
                <w:sz w:val="20"/>
                <w:lang w:val="en-US" w:eastAsia="zh-CN"/>
              </w:rPr>
              <w:t>22</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自合同生效之日期，为保证国药动保项目的服务质量，如发生项目之间的人员调动，应根据URS需求以书面的形式向国药动保提出申请，即人员跨组调动需</w:t>
            </w:r>
            <w:r>
              <w:rPr>
                <w:rFonts w:ascii="宋体" w:cs="宋体" w:hAnsi="宋体" w:hint="eastAsia"/>
                <w:color w:val="000000"/>
                <w:szCs w:val="21"/>
                <w:lang w:val="en-US" w:eastAsia="zh-CN"/>
              </w:rPr>
              <w:t>运行保障部</w:t>
            </w:r>
            <w:r>
              <w:rPr>
                <w:rFonts w:ascii="宋体" w:cs="宋体" w:hAnsi="宋体" w:hint="eastAsia"/>
                <w:color w:val="000000"/>
                <w:szCs w:val="21"/>
                <w:lang w:val="en-US" w:eastAsia="zh-CN"/>
              </w:rPr>
              <w:t>同意。</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23</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val="en-US" w:eastAsia="zh-CN"/>
              </w:rPr>
              <w:t>公司资质证明、人员资质证明文件。</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24</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特殊岗位相应的操作证复印件或扫描件。</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25</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textAlignment w:val="auto"/>
              <w:rPr>
                <w:rFonts w:ascii="宋体" w:cs="宋体" w:hAnsi="宋体"/>
                <w:color w:val="000000"/>
                <w:szCs w:val="21"/>
                <w:lang w:val="en-US" w:eastAsia="zh-CN"/>
              </w:rPr>
            </w:pPr>
            <w:r>
              <w:rPr>
                <w:rFonts w:ascii="宋体" w:cs="宋体" w:hAnsi="宋体" w:hint="eastAsia"/>
                <w:color w:val="000000"/>
                <w:szCs w:val="21"/>
                <w:lang w:val="en-US" w:eastAsia="zh-CN"/>
              </w:rPr>
              <w:t>人员无犯罪和健康证明文件。</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26</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外包公司相关管理制度。</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00" w:hRule="atLeast"/>
        </w:trPr>
        <w:tc>
          <w:tcPr>
            <w:tcW w:w="1274" w:type="dxa"/>
            <w:tcBorders>
              <w:top w:val="nil"/>
              <w:left w:val="nil"/>
              <w:bottom w:val="nil"/>
              <w:right w:val="nil"/>
            </w:tcBorders>
            <w:shd w:val="clear" w:color="auto" w:fill="auto"/>
            <w:noWrap/>
            <w:vAlign w:val="center"/>
            <w:hideMark/>
          </w:tcPr>
          <w:p>
            <w:pPr>
              <w:pStyle w:val="style0"/>
              <w:overflowPunct/>
              <w:autoSpaceDE/>
              <w:autoSpaceDN/>
              <w:adjustRightInd/>
              <w:jc w:val="center"/>
              <w:textAlignment w:val="auto"/>
              <w:rPr>
                <w:rFonts w:ascii="宋体" w:cs="宋体" w:hAnsi="宋体"/>
                <w:color w:val="000000"/>
                <w:szCs w:val="21"/>
                <w:lang w:val="en-US" w:eastAsia="zh-CN"/>
              </w:rPr>
            </w:pPr>
          </w:p>
        </w:tc>
        <w:tc>
          <w:tcPr>
            <w:tcW w:w="8218" w:type="dxa"/>
            <w:tcBorders>
              <w:top w:val="nil"/>
              <w:left w:val="nil"/>
              <w:bottom w:val="nil"/>
              <w:right w:val="nil"/>
            </w:tcBorders>
            <w:shd w:val="clear" w:color="auto" w:fill="auto"/>
            <w:noWrap/>
            <w:vAlign w:val="bottom"/>
            <w:hideMark/>
          </w:tcPr>
          <w:p>
            <w:pPr>
              <w:pStyle w:val="style0"/>
              <w:overflowPunct/>
              <w:autoSpaceDE/>
              <w:autoSpaceDN/>
              <w:adjustRightInd/>
              <w:textAlignment w:val="auto"/>
              <w:rPr>
                <w:rFonts w:eastAsia="Times New Roman"/>
                <w:sz w:val="20"/>
                <w:lang w:val="en-US" w:eastAsia="zh-CN"/>
              </w:rPr>
            </w:pPr>
          </w:p>
        </w:tc>
        <w:tc>
          <w:tcPr>
            <w:tcW w:w="857" w:type="dxa"/>
            <w:tcBorders>
              <w:top w:val="nil"/>
              <w:left w:val="nil"/>
              <w:bottom w:val="nil"/>
              <w:right w:val="nil"/>
            </w:tcBorders>
            <w:shd w:val="clear" w:color="auto" w:fill="auto"/>
            <w:noWrap/>
            <w:vAlign w:val="bottom"/>
            <w:hideMark/>
          </w:tcPr>
          <w:p>
            <w:pPr>
              <w:pStyle w:val="style0"/>
              <w:overflowPunct/>
              <w:autoSpaceDE/>
              <w:autoSpaceDN/>
              <w:adjustRightInd/>
              <w:textAlignment w:val="auto"/>
              <w:rPr>
                <w:rFonts w:eastAsia="Times New Roman"/>
                <w:sz w:val="20"/>
                <w:lang w:val="en-US" w:eastAsia="zh-CN"/>
              </w:rPr>
            </w:pPr>
          </w:p>
        </w:tc>
      </w:tr>
      <w:bookmarkStart w:id="27" w:name="RANGE!A197"/>
      <w:tr>
        <w:tblPrEx/>
        <w:trPr>
          <w:trHeight w:val="320" w:hRule="atLeast"/>
        </w:trPr>
        <w:tc>
          <w:tcPr>
            <w:tcW w:w="9492" w:type="dxa"/>
            <w:gridSpan w:val="2"/>
            <w:tcBorders>
              <w:top w:val="nil"/>
              <w:left w:val="nil"/>
              <w:bottom w:val="nil"/>
              <w:right w:val="nil"/>
            </w:tcBorders>
            <w:shd w:val="clear" w:color="auto" w:fill="auto"/>
            <w:noWrap/>
            <w:vAlign w:val="bottom"/>
            <w:hideMark/>
          </w:tcPr>
          <w:p>
            <w:pPr>
              <w:pStyle w:val="style0"/>
              <w:overflowPunct/>
              <w:autoSpaceDE/>
              <w:autoSpaceDN/>
              <w:adjustRightInd/>
              <w:textAlignment w:val="auto"/>
              <w:rPr>
                <w:rFonts w:eastAsia="等线"/>
                <w:b/>
                <w:bCs/>
                <w:color w:val="000000"/>
                <w:sz w:val="22"/>
                <w:szCs w:val="22"/>
                <w:lang w:val="en-US" w:eastAsia="zh-CN"/>
              </w:rPr>
            </w:pPr>
            <w:r>
              <w:rPr>
                <w:rFonts w:eastAsia="等线" w:hint="eastAsia"/>
                <w:b/>
                <w:bCs/>
                <w:color w:val="000000"/>
                <w:sz w:val="22"/>
                <w:szCs w:val="22"/>
                <w:lang w:val="en-US" w:eastAsia="zh-CN"/>
              </w:rPr>
              <w:t>10</w:t>
            </w:r>
            <w:r>
              <w:rPr>
                <w:rFonts w:eastAsia="等线"/>
                <w:b/>
                <w:bCs/>
                <w:color w:val="000000"/>
                <w:sz w:val="14"/>
                <w:szCs w:val="14"/>
                <w:lang w:val="en-US" w:eastAsia="zh-CN"/>
              </w:rPr>
              <w:t xml:space="preserve">       </w:t>
            </w:r>
            <w:r>
              <w:rPr>
                <w:rFonts w:ascii="宋体" w:hAnsi="宋体" w:hint="eastAsia"/>
                <w:b/>
                <w:bCs/>
                <w:color w:val="000000"/>
                <w:sz w:val="22"/>
                <w:szCs w:val="22"/>
                <w:lang w:val="en-US" w:eastAsia="zh-CN"/>
              </w:rPr>
              <w:t>服务要求</w:t>
            </w:r>
            <w:bookmarkEnd w:id="27"/>
          </w:p>
        </w:tc>
        <w:tc>
          <w:tcPr>
            <w:tcW w:w="857" w:type="dxa"/>
            <w:tcBorders>
              <w:top w:val="nil"/>
              <w:left w:val="nil"/>
              <w:bottom w:val="nil"/>
              <w:right w:val="nil"/>
            </w:tcBorders>
            <w:shd w:val="clear" w:color="auto" w:fill="auto"/>
            <w:noWrap/>
            <w:vAlign w:val="bottom"/>
            <w:hideMark/>
          </w:tcPr>
          <w:p>
            <w:pPr>
              <w:pStyle w:val="style0"/>
              <w:overflowPunct/>
              <w:autoSpaceDE/>
              <w:autoSpaceDN/>
              <w:adjustRightInd/>
              <w:textAlignment w:val="auto"/>
              <w:rPr>
                <w:rFonts w:eastAsia="等线"/>
                <w:b/>
                <w:bCs/>
                <w:color w:val="000000"/>
                <w:sz w:val="22"/>
                <w:szCs w:val="22"/>
                <w:lang w:val="en-US" w:eastAsia="zh-CN"/>
              </w:rPr>
            </w:pP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000000" w:fill="d9d9d9"/>
            <w:vAlign w:val="center"/>
            <w:hideMark/>
          </w:tcPr>
          <w:p>
            <w:pPr>
              <w:pStyle w:val="style0"/>
              <w:overflowPunct/>
              <w:autoSpaceDE/>
              <w:autoSpaceDN/>
              <w:adjustRightInd/>
              <w:textAlignment w:val="auto"/>
              <w:rPr>
                <w:rFonts w:eastAsia="等线"/>
                <w:color w:val="000000"/>
                <w:sz w:val="20"/>
                <w:lang w:val="en-US" w:eastAsia="zh-CN"/>
              </w:rPr>
            </w:pPr>
            <w:r>
              <w:rPr>
                <w:rFonts w:eastAsia="等线"/>
                <w:color w:val="000000"/>
                <w:sz w:val="20"/>
                <w:lang w:val="en-US" w:eastAsia="zh-CN"/>
              </w:rPr>
              <w:t>8.1</w:t>
            </w:r>
          </w:p>
        </w:tc>
        <w:tc>
          <w:tcPr>
            <w:tcW w:w="9075" w:type="dxa"/>
            <w:gridSpan w:val="2"/>
            <w:tcBorders>
              <w:top w:val="single" w:sz="8" w:space="0" w:color="auto"/>
              <w:left w:val="nil"/>
              <w:bottom w:val="single" w:sz="8" w:space="0" w:color="auto"/>
              <w:right w:val="single" w:sz="8" w:space="0" w:color="000000"/>
            </w:tcBorders>
            <w:shd w:val="clear" w:color="000000" w:fill="d9d9d9"/>
            <w:vAlign w:val="center"/>
            <w:hideMark/>
          </w:tcPr>
          <w:p>
            <w:pPr>
              <w:pStyle w:val="style0"/>
              <w:overflowPunct/>
              <w:autoSpaceDE/>
              <w:autoSpaceDN/>
              <w:adjustRightInd/>
              <w:jc w:val="both"/>
              <w:textAlignment w:val="auto"/>
              <w:rPr>
                <w:rFonts w:ascii="宋体" w:cs="宋体" w:hAnsi="宋体"/>
                <w:color w:val="000000"/>
                <w:szCs w:val="21"/>
                <w:lang w:val="en-US" w:eastAsia="zh-CN"/>
              </w:rPr>
            </w:pPr>
            <w:r>
              <w:rPr>
                <w:rFonts w:ascii="宋体" w:cs="宋体" w:hAnsi="宋体" w:hint="eastAsia"/>
                <w:color w:val="000000"/>
                <w:szCs w:val="21"/>
                <w:lang w:val="en-US" w:eastAsia="zh-CN"/>
              </w:rPr>
              <w:t>服务及备件要求</w:t>
            </w:r>
          </w:p>
        </w:tc>
      </w:tr>
      <w:tr>
        <w:tblPrEx/>
        <w:trPr>
          <w:trHeight w:val="320" w:hRule="atLeast"/>
        </w:trPr>
        <w:tc>
          <w:tcPr>
            <w:tcW w:w="1274" w:type="dxa"/>
            <w:tcBorders>
              <w:top w:val="nil"/>
              <w:left w:val="single" w:sz="8" w:space="0" w:color="auto"/>
              <w:bottom w:val="nil"/>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r>
              <w:rPr>
                <w:rFonts w:eastAsia="等线"/>
                <w:color w:val="000000"/>
                <w:sz w:val="20"/>
                <w:lang w:val="en-US" w:eastAsia="zh-CN"/>
              </w:rPr>
              <w:t xml:space="preserve">URS </w:t>
            </w:r>
            <w:r>
              <w:rPr>
                <w:rFonts w:eastAsia="等线"/>
                <w:color w:val="000000"/>
                <w:sz w:val="20"/>
                <w:lang w:val="en-US" w:eastAsia="zh-CN"/>
              </w:rPr>
              <w:t>27</w:t>
            </w:r>
            <w:r>
              <w:rPr>
                <w:rFonts w:eastAsia="等线"/>
                <w:color w:val="000000"/>
                <w:sz w:val="14"/>
                <w:szCs w:val="14"/>
                <w:lang w:val="en-US" w:eastAsia="zh-CN"/>
              </w:rPr>
              <w:t xml:space="preserve">    </w:t>
            </w:r>
            <w:r>
              <w:rPr>
                <w:rFonts w:eastAsia="等线"/>
                <w:color w:val="000000"/>
                <w:sz w:val="20"/>
                <w:lang w:val="en-US" w:eastAsia="zh-CN"/>
              </w:rPr>
              <w:t> </w:t>
            </w:r>
          </w:p>
        </w:tc>
        <w:tc>
          <w:tcPr>
            <w:tcW w:w="8218" w:type="dxa"/>
            <w:tcBorders>
              <w:top w:val="nil"/>
              <w:left w:val="nil"/>
              <w:bottom w:val="nil"/>
              <w:right w:val="single" w:sz="8" w:space="0" w:color="auto"/>
            </w:tcBorders>
            <w:shd w:val="clear" w:color="auto" w:fill="auto"/>
            <w:vAlign w:val="center"/>
            <w:hideMark/>
          </w:tcPr>
          <w:p>
            <w:pPr>
              <w:pStyle w:val="style0"/>
              <w:numPr>
                <w:ilvl w:val="0"/>
                <w:numId w:val="14"/>
              </w:numPr>
              <w:spacing w:lineRule="auto" w:line="276"/>
              <w:jc w:val="both"/>
              <w:rPr>
                <w:lang w:eastAsia="zh-CN"/>
              </w:rPr>
            </w:pPr>
            <w:r>
              <w:rPr>
                <w:rFonts w:hint="eastAsia"/>
                <w:lang w:eastAsia="zh-CN"/>
              </w:rPr>
              <w:t>有配件的应在科室工单下发后，两天内完成。</w:t>
            </w:r>
          </w:p>
          <w:p>
            <w:pPr>
              <w:pStyle w:val="style0"/>
              <w:numPr>
                <w:ilvl w:val="0"/>
                <w:numId w:val="14"/>
              </w:numPr>
              <w:spacing w:lineRule="auto" w:line="276"/>
              <w:jc w:val="both"/>
              <w:rPr>
                <w:szCs w:val="21"/>
                <w:lang w:eastAsia="zh-CN"/>
              </w:rPr>
            </w:pPr>
            <w:r>
              <w:rPr>
                <w:rFonts w:hint="eastAsia"/>
                <w:szCs w:val="21"/>
                <w:lang w:eastAsia="zh-CN"/>
              </w:rPr>
              <w:t>所管辖范围内设备故障，应在故障当日及时报工单；若需要请购配件，应同时告知运行保障部请购配件，该区域运行班组长（运行主管）应及时跟踪配件请购进度。</w:t>
            </w:r>
          </w:p>
        </w:tc>
        <w:tc>
          <w:tcPr>
            <w:tcW w:w="857" w:type="dxa"/>
            <w:tcBorders>
              <w:top w:val="nil"/>
              <w:left w:val="nil"/>
              <w:bottom w:val="nil"/>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r>
              <w:rPr>
                <w:rFonts w:ascii="宋体" w:cs="宋体" w:hAnsi="宋体" w:hint="eastAsia"/>
                <w:color w:val="000000"/>
                <w:szCs w:val="21"/>
                <w:lang w:val="en-US" w:eastAsia="zh-CN"/>
              </w:rPr>
              <w:t>关键</w:t>
            </w:r>
          </w:p>
        </w:tc>
      </w:tr>
      <w:tr>
        <w:tblPrEx/>
        <w:trPr>
          <w:trHeight w:val="320" w:hRule="atLeast"/>
        </w:trPr>
        <w:tc>
          <w:tcPr>
            <w:tcW w:w="1274" w:type="dxa"/>
            <w:tcBorders>
              <w:top w:val="nil"/>
              <w:left w:val="single" w:sz="8" w:space="0" w:color="auto"/>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eastAsia="等线"/>
                <w:color w:val="000000"/>
                <w:sz w:val="20"/>
                <w:lang w:val="en-US" w:eastAsia="zh-CN"/>
              </w:rPr>
            </w:pPr>
          </w:p>
        </w:tc>
        <w:tc>
          <w:tcPr>
            <w:tcW w:w="8218" w:type="dxa"/>
            <w:tcBorders>
              <w:top w:val="nil"/>
              <w:left w:val="nil"/>
              <w:bottom w:val="single" w:sz="8" w:space="0" w:color="auto"/>
              <w:right w:val="single" w:sz="8" w:space="0" w:color="auto"/>
            </w:tcBorders>
            <w:shd w:val="clear" w:color="auto" w:fill="auto"/>
            <w:vAlign w:val="center"/>
            <w:hideMark/>
          </w:tcPr>
          <w:p>
            <w:pPr>
              <w:pStyle w:val="style0"/>
              <w:numPr>
                <w:ilvl w:val="0"/>
                <w:numId w:val="14"/>
              </w:numPr>
              <w:spacing w:lineRule="auto" w:line="276"/>
              <w:jc w:val="both"/>
              <w:rPr>
                <w:lang w:eastAsia="zh-CN"/>
              </w:rPr>
            </w:pPr>
            <w:r>
              <w:rPr>
                <w:rFonts w:hint="eastAsia"/>
                <w:lang w:eastAsia="zh-CN"/>
              </w:rPr>
              <w:t>所有备件计划需运行保障部负责人审核签字方能请购。</w:t>
            </w:r>
          </w:p>
        </w:tc>
        <w:tc>
          <w:tcPr>
            <w:tcW w:w="857" w:type="dxa"/>
            <w:tcBorders>
              <w:top w:val="nil"/>
              <w:left w:val="nil"/>
              <w:bottom w:val="single" w:sz="8" w:space="0" w:color="auto"/>
              <w:right w:val="single" w:sz="8" w:space="0" w:color="auto"/>
            </w:tcBorders>
            <w:shd w:val="clear" w:color="auto" w:fill="auto"/>
            <w:vAlign w:val="center"/>
            <w:hideMark/>
          </w:tcPr>
          <w:p>
            <w:pPr>
              <w:pStyle w:val="style0"/>
              <w:overflowPunct/>
              <w:autoSpaceDE/>
              <w:autoSpaceDN/>
              <w:adjustRightInd/>
              <w:jc w:val="center"/>
              <w:textAlignment w:val="auto"/>
              <w:rPr>
                <w:rFonts w:ascii="宋体" w:cs="宋体" w:hAnsi="宋体"/>
                <w:color w:val="000000"/>
                <w:szCs w:val="21"/>
                <w:lang w:val="en-US" w:eastAsia="zh-CN"/>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7" w:hRule="atLeast"/>
        </w:trPr>
        <w:tc>
          <w:tcPr>
            <w:tcW w:w="1274" w:type="dxa"/>
            <w:tcBorders/>
          </w:tcPr>
          <w:p>
            <w:pPr>
              <w:pStyle w:val="style0"/>
              <w:ind w:left="959"/>
              <w:rPr>
                <w:lang w:val="en-US" w:eastAsia="zh-CN"/>
              </w:rPr>
            </w:pPr>
          </w:p>
          <w:p>
            <w:pPr>
              <w:pStyle w:val="style0"/>
              <w:rPr>
                <w:lang w:val="en-US" w:eastAsia="zh-CN"/>
              </w:rPr>
            </w:pPr>
          </w:p>
          <w:p>
            <w:pPr>
              <w:pStyle w:val="style0"/>
              <w:rPr>
                <w:lang w:val="en-US" w:eastAsia="zh-CN"/>
              </w:rPr>
            </w:pPr>
          </w:p>
          <w:p>
            <w:pPr>
              <w:pStyle w:val="style0"/>
              <w:rPr>
                <w:lang w:val="en-US" w:eastAsia="zh-CN"/>
              </w:rPr>
            </w:pPr>
            <w:r>
              <w:rPr>
                <w:rFonts w:eastAsia="等线"/>
                <w:color w:val="000000"/>
                <w:sz w:val="20"/>
                <w:lang w:val="en-US" w:eastAsia="zh-CN"/>
              </w:rPr>
              <w:t xml:space="preserve">URS </w:t>
            </w:r>
            <w:r>
              <w:rPr>
                <w:rFonts w:eastAsia="等线"/>
                <w:color w:val="000000"/>
                <w:sz w:val="20"/>
                <w:lang w:val="en-US" w:eastAsia="zh-CN"/>
              </w:rPr>
              <w:t>2</w:t>
            </w:r>
            <w:r>
              <w:rPr>
                <w:rFonts w:eastAsia="等线" w:hint="eastAsia"/>
                <w:color w:val="000000"/>
                <w:sz w:val="20"/>
                <w:lang w:val="en-US" w:eastAsia="zh-CN"/>
              </w:rPr>
              <w:t>8</w:t>
            </w:r>
            <w:r>
              <w:rPr>
                <w:rFonts w:eastAsia="等线"/>
                <w:color w:val="000000"/>
                <w:sz w:val="14"/>
                <w:szCs w:val="14"/>
                <w:lang w:val="en-US" w:eastAsia="zh-CN"/>
              </w:rPr>
              <w:t> </w:t>
            </w:r>
          </w:p>
        </w:tc>
        <w:tc>
          <w:tcPr>
            <w:tcW w:w="8218" w:type="dxa"/>
            <w:tcBorders/>
          </w:tcPr>
          <w:p>
            <w:pPr>
              <w:pStyle w:val="style0"/>
              <w:overflowPunct/>
              <w:autoSpaceDE/>
              <w:autoSpaceDN/>
              <w:adjustRightInd/>
              <w:textAlignment w:val="auto"/>
              <w:rPr>
                <w:lang w:val="en-US" w:eastAsia="zh-CN"/>
              </w:rPr>
            </w:pPr>
            <w:r>
              <w:rPr>
                <w:rFonts w:ascii="宋体" w:cs="宋体" w:hAnsi="宋体" w:hint="eastAsia"/>
                <w:b/>
                <w:bCs/>
                <w:color w:val="000000"/>
                <w:szCs w:val="21"/>
                <w:lang w:val="en-US" w:eastAsia="zh-CN"/>
              </w:rPr>
              <w:t>其他</w:t>
            </w:r>
          </w:p>
          <w:p>
            <w:pPr>
              <w:pStyle w:val="style179"/>
              <w:numPr>
                <w:ilvl w:val="0"/>
                <w:numId w:val="24"/>
              </w:numPr>
              <w:ind w:firstLineChars="0"/>
              <w:rPr>
                <w:rFonts w:ascii="宋体" w:cs="宋体" w:hAnsi="宋体"/>
                <w:color w:val="000000"/>
                <w:szCs w:val="21"/>
                <w:lang w:eastAsia="zh-CN"/>
              </w:rPr>
            </w:pPr>
            <w:r>
              <w:rPr>
                <w:rFonts w:ascii="宋体" w:cs="宋体" w:hAnsi="宋体" w:hint="eastAsia"/>
                <w:color w:val="000000"/>
                <w:szCs w:val="21"/>
                <w:lang w:eastAsia="zh-CN"/>
              </w:rPr>
              <w:t>对于项目所涉及的属于国药动保的能源数据、知识产权和商业秘密，外包单位应对任何第三方予以保密。</w:t>
            </w:r>
          </w:p>
          <w:p>
            <w:pPr>
              <w:pStyle w:val="style179"/>
              <w:numPr>
                <w:ilvl w:val="0"/>
                <w:numId w:val="24"/>
              </w:numPr>
              <w:ind w:firstLineChars="0"/>
              <w:rPr>
                <w:lang w:val="en-US" w:eastAsia="zh-CN"/>
              </w:rPr>
            </w:pPr>
            <w:r>
              <w:rPr>
                <w:rFonts w:ascii="宋体" w:cs="宋体" w:hAnsi="宋体" w:hint="eastAsia"/>
                <w:color w:val="000000"/>
                <w:szCs w:val="21"/>
                <w:lang w:eastAsia="zh-CN"/>
              </w:rPr>
              <w:t>外包单位在运行维护过程中获悉国药动保的能源数据、知识产权和商业秘密应对任何第三方予以保密</w:t>
            </w:r>
            <w:r>
              <w:rPr>
                <w:rFonts w:ascii="宋体" w:cs="宋体" w:hAnsi="宋体" w:hint="eastAsia"/>
                <w:color w:val="000000"/>
                <w:szCs w:val="21"/>
                <w:lang w:eastAsia="zh-CN"/>
              </w:rPr>
              <w:t>。</w:t>
            </w:r>
          </w:p>
          <w:p>
            <w:pPr>
              <w:pStyle w:val="style179"/>
              <w:numPr>
                <w:ilvl w:val="0"/>
                <w:numId w:val="24"/>
              </w:numPr>
              <w:ind w:firstLineChars="0"/>
              <w:rPr>
                <w:lang w:val="en-US" w:eastAsia="zh-CN"/>
              </w:rPr>
            </w:pPr>
            <w:r>
              <w:rPr>
                <w:rFonts w:ascii="宋体" w:cs="宋体" w:hAnsi="宋体" w:hint="eastAsia"/>
                <w:color w:val="000000"/>
                <w:szCs w:val="21"/>
                <w:lang w:eastAsia="zh-CN"/>
              </w:rPr>
              <w:t>双方均应对本合同需求有关的知识产权和商业秘密向任何第三方保密，并应要求实施本需求而参与的任何第三方承担同样的保密义务。</w:t>
            </w:r>
          </w:p>
          <w:p>
            <w:pPr>
              <w:pStyle w:val="style0"/>
              <w:rPr>
                <w:lang w:val="en-US" w:eastAsia="zh-CN"/>
              </w:rPr>
            </w:pPr>
            <w:r>
              <w:rPr>
                <w:rFonts w:ascii="宋体" w:cs="宋体" w:hAnsi="宋体" w:hint="eastAsia"/>
                <w:color w:val="000000"/>
                <w:szCs w:val="21"/>
                <w:lang w:eastAsia="zh-CN"/>
              </w:rPr>
              <w:t>4、双方遵守国药动保《保密协议书》内相关规定。</w:t>
            </w:r>
          </w:p>
        </w:tc>
        <w:tc>
          <w:tcPr>
            <w:tcW w:w="857" w:type="dxa"/>
            <w:tcBorders/>
          </w:tcPr>
          <w:p>
            <w:pPr>
              <w:pStyle w:val="style0"/>
              <w:overflowPunct/>
              <w:autoSpaceDE/>
              <w:autoSpaceDN/>
              <w:adjustRightInd/>
              <w:textAlignment w:val="auto"/>
              <w:rPr>
                <w:lang w:val="en-US" w:eastAsia="zh-CN"/>
              </w:rPr>
            </w:pPr>
          </w:p>
          <w:p>
            <w:pPr>
              <w:pStyle w:val="style0"/>
              <w:rPr>
                <w:lang w:val="en-US" w:eastAsia="zh-CN"/>
              </w:rPr>
            </w:pPr>
          </w:p>
        </w:tc>
      </w:tr>
      <w:bookmarkStart w:id="28" w:name="_Toc522716126"/>
      <w:bookmarkStart w:id="29" w:name="_Toc522107746"/>
    </w:tbl>
    <w:p>
      <w:pPr>
        <w:pStyle w:val="style0"/>
        <w:widowControl w:val="false"/>
        <w:overflowPunct/>
        <w:autoSpaceDE/>
        <w:autoSpaceDN/>
        <w:adjustRightInd/>
        <w:spacing w:after="156" w:afterLines="50"/>
        <w:jc w:val="both"/>
        <w:textAlignment w:val="auto"/>
        <w:outlineLvl w:val="0"/>
        <w:rPr>
          <w:b/>
          <w:lang w:eastAsia="zh-CN"/>
        </w:rPr>
      </w:pPr>
    </w:p>
    <w:p>
      <w:pPr>
        <w:pStyle w:val="style0"/>
        <w:widowControl w:val="false"/>
        <w:overflowPunct/>
        <w:autoSpaceDE/>
        <w:autoSpaceDN/>
        <w:adjustRightInd/>
        <w:spacing w:after="156" w:afterLines="50"/>
        <w:jc w:val="both"/>
        <w:textAlignment w:val="auto"/>
        <w:outlineLvl w:val="0"/>
        <w:rPr>
          <w:rFonts w:hint="eastAsia"/>
          <w:b/>
          <w:lang w:eastAsia="zh-CN"/>
        </w:rPr>
      </w:pPr>
      <w:r>
        <w:rPr>
          <w:rFonts w:hint="eastAsia"/>
          <w:b/>
          <w:lang w:eastAsia="zh-CN"/>
        </w:rPr>
        <w:t>11</w:t>
      </w:r>
      <w:r>
        <w:rPr>
          <w:b/>
          <w:lang w:eastAsia="zh-CN"/>
        </w:rPr>
        <w:t>附件</w:t>
      </w:r>
      <w:bookmarkEnd w:id="28"/>
      <w:bookmarkEnd w:id="29"/>
      <w:r>
        <w:rPr>
          <w:rFonts w:hint="eastAsia"/>
          <w:b/>
          <w:lang w:eastAsia="zh-CN"/>
        </w:rPr>
        <w:t xml:space="preserve"> </w:t>
      </w:r>
      <w:r>
        <w:rPr>
          <w:b/>
          <w:lang w:eastAsia="zh-CN"/>
        </w:rPr>
        <w:t xml:space="preserve"> </w:t>
      </w:r>
      <w:r>
        <w:rPr>
          <w:rFonts w:ascii="宋体" w:cs="宋体" w:hAnsi="宋体" w:hint="eastAsia"/>
          <w:lang w:eastAsia="zh-CN"/>
        </w:rPr>
        <w:t>运行保障部</w:t>
      </w:r>
      <w:r>
        <w:rPr>
          <w:rFonts w:ascii="宋体" w:cs="宋体" w:hAnsi="宋体" w:hint="eastAsia"/>
          <w:lang w:eastAsia="zh-CN"/>
        </w:rPr>
        <w:t>公共设施设备</w:t>
      </w:r>
      <w:r>
        <w:rPr>
          <w:rFonts w:ascii="宋体" w:cs="宋体" w:hAnsi="宋体" w:hint="eastAsia"/>
          <w:lang w:eastAsia="zh-CN"/>
        </w:rPr>
        <w:t>设备清单。</w:t>
      </w:r>
    </w:p>
    <w:p>
      <w:pPr>
        <w:pStyle w:val="style0"/>
        <w:ind w:firstLine="1687" w:firstLineChars="600"/>
        <w:rPr>
          <w:rFonts w:ascii="宋体" w:cs="宋体" w:hAnsi="宋体"/>
          <w:b/>
          <w:bCs/>
          <w:sz w:val="28"/>
          <w:szCs w:val="28"/>
          <w:lang w:eastAsia="zh-CN"/>
        </w:rPr>
      </w:pPr>
      <w:r>
        <w:rPr>
          <w:rFonts w:ascii="宋体" w:cs="宋体" w:hAnsi="宋体" w:hint="eastAsia"/>
          <w:b/>
          <w:bCs/>
          <w:sz w:val="28"/>
          <w:szCs w:val="28"/>
          <w:lang w:eastAsia="zh-CN"/>
        </w:rPr>
        <w:t>运行保障部公共设施设备设备清单</w:t>
      </w:r>
    </w:p>
    <w:tbl>
      <w:tblPr>
        <w:tblW w:w="10349" w:type="dxa"/>
        <w:tblInd w:w="-998" w:type="dxa"/>
        <w:tblLayout w:type="fixed"/>
        <w:tblLook w:val="04A0" w:firstRow="1" w:lastRow="0" w:firstColumn="1" w:lastColumn="0" w:noHBand="0" w:noVBand="1"/>
      </w:tblPr>
      <w:tblGrid>
        <w:gridCol w:w="993"/>
        <w:gridCol w:w="1418"/>
        <w:gridCol w:w="1276"/>
        <w:gridCol w:w="2126"/>
        <w:gridCol w:w="992"/>
        <w:gridCol w:w="1559"/>
        <w:gridCol w:w="709"/>
        <w:gridCol w:w="1276"/>
      </w:tblGrid>
      <w:tr>
        <w:trPr>
          <w:trHeight w:val="540" w:hRule="atLeast"/>
        </w:trPr>
        <w:tc>
          <w:tcPr>
            <w:tcW w:w="10349" w:type="dxa"/>
            <w:gridSpan w:val="8"/>
            <w:tcBorders>
              <w:top w:val="single" w:sz="4" w:space="0" w:color="000000"/>
              <w:left w:val="single" w:sz="4" w:space="0" w:color="auto"/>
              <w:bottom w:val="single" w:sz="4" w:space="0" w:color="auto"/>
              <w:right w:val="single" w:sz="4" w:space="0" w:color="auto"/>
            </w:tcBorders>
            <w:shd w:val="clear" w:color="auto" w:fill="auto"/>
            <w:vAlign w:val="center"/>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宋体" w:hAnsi="宋体" w:hint="eastAsia"/>
                <w:b/>
                <w:bCs/>
                <w:sz w:val="28"/>
                <w:szCs w:val="28"/>
                <w:lang w:eastAsia="zh-CN"/>
              </w:rPr>
              <w:t>运行保障部</w:t>
            </w:r>
            <w:r>
              <w:rPr>
                <w:rFonts w:ascii="宋体" w:cs="宋体" w:hAnsi="宋体" w:hint="eastAsia"/>
                <w:b/>
                <w:bCs/>
                <w:sz w:val="28"/>
                <w:szCs w:val="28"/>
                <w:lang w:eastAsia="zh-CN"/>
              </w:rPr>
              <w:t>公共设施设备设备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设备编号</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设备名称</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规格型号</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主要技术</w:t>
            </w:r>
          </w:p>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参数</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出厂编号</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生产厂家</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出厂</w:t>
            </w:r>
          </w:p>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日期</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存放</w:t>
            </w:r>
          </w:p>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地点</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活疫苗车间设备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供配电系统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进线柜1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GGD/1AA11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电容柜1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GGJ/1AA12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380V，800A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GGD/1AA13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380V，1507A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GGD/1AA14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380V，1282A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进线柜2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GGD/1AA21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电容柜2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GGJ/1AA22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380V，800A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GGD/1AA23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380V，1106A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GGD/1AA24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380V，1252A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D1807017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JD1110001-09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GGJ/1AA15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380V，1600A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201808020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GGJ/1AA25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380V，1600A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201808021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成品线动力柜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禽胚苗线动力柜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细胞转瓶线动力柜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380V,315A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基础线动力柜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textAlignment w:val="auto"/>
              <w:rPr>
                <w:rFonts w:ascii="宋体" w:cs="Arial" w:hAnsi="宋体"/>
                <w:sz w:val="16"/>
                <w:szCs w:val="16"/>
                <w:lang w:val="en-US" w:eastAsia="zh-CN"/>
              </w:rPr>
            </w:pPr>
            <w:r>
              <w:rPr>
                <w:rFonts w:ascii="宋体" w:cs="Arial" w:hAnsi="宋体" w:hint="eastAsia"/>
                <w:sz w:val="16"/>
                <w:szCs w:val="16"/>
                <w:lang w:val="en-US" w:eastAsia="zh-CN"/>
              </w:rPr>
              <w:t>悬浮培养线一动力柜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悬浮培养线二动力柜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细菌线动力柜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JD1110001-18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公共区通风控制柜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空调制冷系统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JD1110002-01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满溢式螺杆式水冷冷水机组1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SKCW10150BRORR</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名义制冷量：530Kw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JD1110002-02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满溢式螺杆式水冷冷水机组2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SKCW10150BRORR</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名义制冷量：530Kw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JD1110002-03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满溢式螺杆式水冷冷水机组3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SKCW10150BRORR</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名义制冷量：530Kw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Z1803009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JD1110002-04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囊式膨胀水箱</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850L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容积：0.85m3，设计压力：0.8MPa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R14-070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山东宏易城实业有限公司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JD1110002-05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方形横流式冷却水塔</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YHA-150C╳3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流量450m3/h，功率4.5Kw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YHCT-N150938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湖南元亨科技发展有限公司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2015.10</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制冷机房室外</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空调净化系统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TZK-23Y(JK1-A)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供冷/供热：98/55KW,风量：23000m3/h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14K681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TZK-30Z(JK1-B)</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供冷/供热：120/70KW,风量：29000m3/h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14K679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TZK-28Y(JK1-C)</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供冷/供热：120/65KW,风量：27000m3/h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14K680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TZK-38Z(JK1-E)</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供冷/供热：165/95KW,风量：38000m3/h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14K682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TZK-40Y(JK1-D)</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供冷/供热：145/75KW,风量：39000m3/h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14K676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组合式空调机组6</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TZK-20Y(JK1-F)</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供冷/供热：114/55KW,风量：20000m3/h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14K678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TZK-20Y(JK2-G)</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供冷/供热：114/55KW,风量：20000m3/h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14K683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组合式空调机组8</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TZK-48Z(JK1-H)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供冷/供热：181/95KW,风量：48000m3/h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14K677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昆山台佳机电有限公司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JD1110003-09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TGK-I(JK1-I)</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供冷/供热：40/27KW,风量：8100m4/h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20180712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靖江市康尔空调净化设备厂</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JD1110003-10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OSW-600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600g/h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180422-1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安丘奥森环保设备有限公司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w:t>
            </w:r>
          </w:p>
        </w:tc>
        <w:tc>
          <w:tcPr>
            <w:tcW w:w="1276" w:type="dxa"/>
            <w:tcBorders>
              <w:top w:val="nil"/>
              <w:left w:val="nil"/>
              <w:bottom w:val="single" w:sz="4" w:space="0" w:color="auto"/>
              <w:right w:val="single" w:sz="4" w:space="0" w:color="auto"/>
            </w:tcBorders>
            <w:shd w:val="clear" w:color="000000" w:fill="ffffff"/>
            <w:vAlign w:val="bottom"/>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OSW-600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600g/h</w:t>
            </w:r>
          </w:p>
        </w:tc>
        <w:tc>
          <w:tcPr>
            <w:tcW w:w="992" w:type="dxa"/>
            <w:tcBorders>
              <w:top w:val="nil"/>
              <w:left w:val="nil"/>
              <w:bottom w:val="single" w:sz="4" w:space="0" w:color="auto"/>
              <w:right w:val="single" w:sz="4" w:space="0" w:color="auto"/>
            </w:tcBorders>
            <w:shd w:val="clear" w:color="000000" w:fill="ffffff"/>
            <w:vAlign w:val="bottom"/>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180422-1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安丘奥森环保设备有限公司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JD1110003-12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sz w:val="16"/>
                <w:szCs w:val="16"/>
                <w:lang w:val="en-US" w:eastAsia="zh-CN"/>
              </w:rPr>
              <w:t>过氧化氢</w:t>
            </w:r>
            <w:r>
              <w:rPr>
                <w:rFonts w:ascii="Arial" w:cs="Arial" w:hAnsi="Arial"/>
                <w:sz w:val="16"/>
                <w:szCs w:val="16"/>
                <w:lang w:val="en-US" w:eastAsia="zh-CN"/>
              </w:rPr>
              <w:t>VHP</w:t>
            </w:r>
            <w:r>
              <w:rPr>
                <w:rFonts w:ascii="宋体" w:cs="Arial" w:hAnsi="宋体" w:hint="eastAsia"/>
                <w:sz w:val="16"/>
                <w:szCs w:val="16"/>
                <w:lang w:val="en-US" w:eastAsia="zh-CN"/>
              </w:rPr>
              <w:t>灭菌系统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YFVHP-CR1000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380V;蒸发温度100-150℃</w:t>
            </w:r>
          </w:p>
        </w:tc>
        <w:tc>
          <w:tcPr>
            <w:tcW w:w="992"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both"/>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201803-001-CR</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上海严复制药系统工程有限公司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JD1110003-13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板式换热器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JT0.25-5-1.6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设计压力：1.6MPa，工作温度5℃</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B1807066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山东金太阳设备制造有限公司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压缩空气系统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螺杆空压机1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IRN37K-OF 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37KW  4.7m3/m  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202183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螺杆空压机2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IRN37K-OF 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37KW  4.7m3/m  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202184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组合式压缩空气干燥机1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HAD-6MZ</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处理量：6.5m3/m，1MPa，1.8Kw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ZG0061503007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组合式压缩空气干燥机2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HAD-6MZ</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处理量：6.5m3/m，1MPa，1.8Kw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ZG0061503010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精密过滤器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HF-007</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处理量：7m3/m，1MPa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精密过滤器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HF-007</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处理量：7m3/m，1MPa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JD1110004-07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空压机储气罐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容积：2m3，工作压力：0.3MPa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KC-15-005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北京科诺德技术装备有限公司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工艺冷冻水系统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JD1110005-01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螺杆式水冷低温冷冻机组1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SKCW1090BASE</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名义制冷量：312Kw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Z1803003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JD1110005-02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螺杆式水冷低温冷冻机组2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SKCW1090BASE</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名义制冷量：312Kw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Z1803004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JD1110005-03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囊式膨胀水箱</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850L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容积：0.85m3，设计压力：0.8MPa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R14-069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山东宏易城实业有限公司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JD1110005-04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方形横流式冷却水塔</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YHA-100C╳2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流量200m3/h，功率3Kw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YHCT-N150937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湖南元亨科技发展有限公司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2015.10</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乙二醇室外</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纯化水系统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16T/h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原水罐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15000L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工作压力0Mpa，常温</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1807-R01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多介质过滤器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6000L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工作压力0-0.4mpa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1807-A01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活性炭过滤器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工作压力0-0.4mpa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1807-M01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软化水过滤器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1600*1800mm</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工作压力0-0.4mpa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1807-s01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双极反渗透单元1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bw30-400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产水电导≤2.0us/cm，一二级膜数量12/9个，产水流量8m³/h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双极反渗透单元2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bw30-400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产水电导≤2.0us/cm，一二级膜数量12/9个，产水流量8m³/h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纯水储罐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30000L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容积：35.75m3，常压</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18c-112-202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广州市浩鑫不锈钢容器有限公司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纯化水分配单元1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36m³/h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紫外线消毒，纯化水电导≤0.5</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纯化水分配单元2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60m³/h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紫外线消毒，纯化水电导≤0.5</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2019004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JD1110006-10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软化水过滤器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1807-S03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规格800x1500mm公称容积800L工作压力0-0.4Mpa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1807-s02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注射用水系统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JD1110013-1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热压式蒸馏水机</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PR1320SPEC-S(H)A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5.3T/h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VS-153106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美国AQUA-CHEM公司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2014.12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JD1110013-2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注射水储罐1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30000L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全容积35.75m³工作介质：注射用水，设计温度132℃，设计压力：-0.1/0.4Mpa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18R-112-245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广州市浩鑫不锈钢洁净容器有限公司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JD1110013-4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注射用水分配单元1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电源电压：380V、50HZ，最大运行功率：44KW，工作温度65-95℃，供水流量60m³/H+60m³/H，灭菌温度121℃</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JD1110013-3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注射用水分配单元2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电源电压：380V、50HZ，最大运行功率：44KW，工作温度65-95℃，供水流量60m³/H+60m³/H，灭菌温度121℃</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JD1110020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纯蒸汽发生器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CZQ2500</w:t>
            </w:r>
          </w:p>
        </w:tc>
        <w:tc>
          <w:tcPr>
            <w:tcW w:w="2126"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both"/>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电源电压380V 50HZ，最大运行功率1.1KW，工作温度</w:t>
            </w:r>
            <w:r>
              <w:rPr>
                <w:rFonts w:ascii="宋体" w:cs="Arial" w:hAnsi="宋体" w:hint="eastAsia"/>
                <w:color w:val="000000"/>
                <w:sz w:val="16"/>
                <w:szCs w:val="16"/>
                <w:lang w:val="en-US" w:eastAsia="zh-CN"/>
              </w:rPr>
              <w:t>130-142℃</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JD1110020-1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纯蒸汽分气缸</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工作压力0.1-0.4mpa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JD1114011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CIP清洗系统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JD1114011-1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200L注射水罐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设计压力：-0.1/0.3MPa，容积：0.2m3</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js1807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JD1114011-2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清洗泵</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LKH-35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200-sss-5.5KW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1.007E+11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JD1114011-3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容积：0.288m3</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jsN18-10-02-00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JD1114011-4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碱水泵</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JGM-240/0.7-T-ENG</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2018-03-04-010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JD1117017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活毒废水处理系统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3.8m3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w:t>
            </w:r>
            <w:r>
              <w:rPr>
                <w:rFonts w:ascii="Arial" w:cs="Arial" w:hAnsi="Arial"/>
                <w:sz w:val="16"/>
                <w:szCs w:val="16"/>
                <w:lang w:val="en-US" w:eastAsia="zh-CN"/>
              </w:rPr>
              <w:t>3.808m3</w:t>
            </w:r>
            <w:r>
              <w:rPr>
                <w:rFonts w:ascii="宋体" w:cs="Arial" w:hAnsi="宋体" w:hint="eastAsia"/>
                <w:sz w:val="16"/>
                <w:szCs w:val="16"/>
                <w:lang w:val="en-US" w:eastAsia="zh-CN"/>
              </w:rPr>
              <w:t>，</w:t>
            </w:r>
            <w:r>
              <w:rPr>
                <w:rFonts w:ascii="Arial" w:cs="Arial" w:hAnsi="Arial"/>
                <w:sz w:val="16"/>
                <w:szCs w:val="16"/>
                <w:lang w:val="en-US" w:eastAsia="zh-CN"/>
              </w:rPr>
              <w:t>0.45MPa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textAlignment w:val="auto"/>
              <w:rPr>
                <w:rFonts w:ascii="宋体" w:cs="Arial" w:hAnsi="宋体"/>
                <w:sz w:val="16"/>
                <w:szCs w:val="16"/>
                <w:lang w:val="en-US" w:eastAsia="zh-CN"/>
              </w:rPr>
            </w:pPr>
            <w:r>
              <w:rPr>
                <w:rFonts w:ascii="宋体" w:cs="Arial" w:hAnsi="宋体" w:hint="eastAsia"/>
                <w:sz w:val="16"/>
                <w:szCs w:val="16"/>
                <w:lang w:val="en-US" w:eastAsia="zh-CN"/>
              </w:rPr>
              <w:t>宜兴龙驰药化设备有限公司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JD1117017-1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污水收集罐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3.8m3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w:t>
            </w:r>
            <w:r>
              <w:rPr>
                <w:rFonts w:ascii="Arial" w:cs="Arial" w:hAnsi="Arial"/>
                <w:sz w:val="16"/>
                <w:szCs w:val="16"/>
                <w:lang w:val="en-US" w:eastAsia="zh-CN"/>
              </w:rPr>
              <w:t>3.808m3</w:t>
            </w:r>
            <w:r>
              <w:rPr>
                <w:rFonts w:ascii="宋体" w:cs="Arial" w:hAnsi="宋体" w:hint="eastAsia"/>
                <w:sz w:val="16"/>
                <w:szCs w:val="16"/>
                <w:lang w:val="en-US" w:eastAsia="zh-CN"/>
              </w:rPr>
              <w:t>，</w:t>
            </w:r>
            <w:r>
              <w:rPr>
                <w:rFonts w:ascii="Arial" w:cs="Arial" w:hAnsi="Arial"/>
                <w:sz w:val="16"/>
                <w:szCs w:val="16"/>
                <w:lang w:val="en-US" w:eastAsia="zh-CN"/>
              </w:rPr>
              <w:t>0.45MPa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textAlignment w:val="auto"/>
              <w:rPr>
                <w:rFonts w:ascii="宋体" w:cs="Arial" w:hAnsi="宋体"/>
                <w:sz w:val="16"/>
                <w:szCs w:val="16"/>
                <w:lang w:val="en-US" w:eastAsia="zh-CN"/>
              </w:rPr>
            </w:pPr>
            <w:r>
              <w:rPr>
                <w:rFonts w:ascii="宋体" w:cs="Arial" w:hAnsi="宋体" w:hint="eastAsia"/>
                <w:sz w:val="16"/>
                <w:szCs w:val="16"/>
                <w:lang w:val="en-US" w:eastAsia="zh-CN"/>
              </w:rPr>
              <w:t>宜兴龙驰药化设备有限公司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JD1117017-2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活毒废水灭活罐</w:t>
            </w:r>
            <w:r>
              <w:rPr>
                <w:rFonts w:ascii="Arial" w:cs="Arial" w:hAnsi="Arial"/>
                <w:sz w:val="16"/>
                <w:szCs w:val="16"/>
                <w:lang w:val="en-US" w:eastAsia="zh-CN"/>
              </w:rPr>
              <w:t>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3.8m3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w:t>
            </w:r>
            <w:r>
              <w:rPr>
                <w:rFonts w:ascii="Arial" w:cs="Arial" w:hAnsi="Arial"/>
                <w:sz w:val="16"/>
                <w:szCs w:val="16"/>
                <w:lang w:val="en-US" w:eastAsia="zh-CN"/>
              </w:rPr>
              <w:t>3.808m3</w:t>
            </w:r>
            <w:r>
              <w:rPr>
                <w:rFonts w:ascii="宋体" w:cs="Arial" w:hAnsi="宋体" w:hint="eastAsia"/>
                <w:sz w:val="16"/>
                <w:szCs w:val="16"/>
                <w:lang w:val="en-US" w:eastAsia="zh-CN"/>
              </w:rPr>
              <w:t>，</w:t>
            </w:r>
            <w:r>
              <w:rPr>
                <w:rFonts w:ascii="Arial" w:cs="Arial" w:hAnsi="Arial"/>
                <w:sz w:val="16"/>
                <w:szCs w:val="16"/>
                <w:lang w:val="en-US" w:eastAsia="zh-CN"/>
              </w:rPr>
              <w:t>0.45MPa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JS18082A</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JD1117017-3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活毒废水灭活罐</w:t>
            </w:r>
            <w:r>
              <w:rPr>
                <w:rFonts w:ascii="Arial" w:cs="Arial" w:hAnsi="Arial"/>
                <w:sz w:val="16"/>
                <w:szCs w:val="16"/>
                <w:lang w:val="en-US" w:eastAsia="zh-CN"/>
              </w:rPr>
              <w:t>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3.8m3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w:t>
            </w:r>
            <w:r>
              <w:rPr>
                <w:rFonts w:ascii="Arial" w:cs="Arial" w:hAnsi="Arial"/>
                <w:sz w:val="16"/>
                <w:szCs w:val="16"/>
                <w:lang w:val="en-US" w:eastAsia="zh-CN"/>
              </w:rPr>
              <w:t>3.808m3</w:t>
            </w:r>
            <w:r>
              <w:rPr>
                <w:rFonts w:ascii="宋体" w:cs="Arial" w:hAnsi="宋体" w:hint="eastAsia"/>
                <w:sz w:val="16"/>
                <w:szCs w:val="16"/>
                <w:lang w:val="en-US" w:eastAsia="zh-CN"/>
              </w:rPr>
              <w:t>，</w:t>
            </w:r>
            <w:r>
              <w:rPr>
                <w:rFonts w:ascii="Arial" w:cs="Arial" w:hAnsi="Arial"/>
                <w:sz w:val="16"/>
                <w:szCs w:val="16"/>
                <w:lang w:val="en-US" w:eastAsia="zh-CN"/>
              </w:rPr>
              <w:t>0.45MPa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JS18082B</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JD1110022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容积式换热器（热水）</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DN1400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3.18T/h，设计压力：1MPa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R14-071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山东宏易城实业有限公司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换热间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JD1113018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液氧供应系统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JD1113018-1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空温式汽化器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VAP-100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100Nm³/h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DT19040017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武汉大特气体科技有限公司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JD1113018-2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液氧罐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DPL450-175-2.3I</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175L/132kg</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19P175H-17-02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张家港中集圣达因低温装备有限公司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灭活疫苗车间设备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供配电系统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GGD/3AA13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380V，1341A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D1807020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GGD/3AA14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380V，949A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进线柜2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GGD/3AA21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D1807022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CMCS/3AA15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380V，1600A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201808022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2018.8</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电容柜2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GGJ/3AA22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380V，800A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D1807023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GGD/3AA23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380V，1425A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D1807024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出线柜4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GGD/3AA24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380V，769A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D1807025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湖北仁威电业科技有限公司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CMCS/3AA25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380V，1600A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201808023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2018.8</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JD1130001-09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成品线动力柜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禽胚苗线动力柜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接毒细胞线动力柜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健康细胞线动力柜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基础线动力柜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悬浮细胞线二动力柜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悬浮健康细胞线动力柜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201809017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悬浮细胞线一动力柜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380V,400A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细菌线动力柜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武汉华悦电气设备工程有限公司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JD1130001-18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公共区通风控制柜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XL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400V,100A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201807620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湖北鸿鹄上电电气科技有限公司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配电室</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空调制冷系统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JD1130002-01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满溢式螺杆式水冷冷水机组1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SKCW10190BRORR</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名义制冷量：658Kw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JD1130002-02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满溢式螺杆式水冷冷水机组2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SKCW10190BRORR</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名义制冷量：658Kw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JD1130002-03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满溢式螺杆式水冷冷水机组3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SKCW10190BRORR</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名义制冷量：658Kw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Z1803013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JD1130002-04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隔膜气压罐2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1.3m3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设计压力：0.8MPa，容积1.3m3</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A17-003-8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宜兴市杰赛供水设备有限公司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JD1130002-05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方形横流式冷却水塔</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YHA-200C╳3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流量600m3/h，功率5.5Kw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YHCT-N170521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湖南元亨科技发展有限公司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制冷机房室外</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空调净化系统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KZW2216DH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供冷/供热：115/50KW,风量：25000m3/h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A17080910-03（AHU-3-B-2）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KZW2216DH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供冷/供热：120/50KW,风量：25000m3/h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A17080910-02（AHU-3-B-1）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KZW1812DH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供冷/供热：90/43.2KW,风量：15000m3/h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A17080910-01（AHU-3-A）</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KZW1512DH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供冷/供热：95.6/48KW,风量：25000m3/h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A17080910-04（AHU-3-C）</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KZW2020DH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供冷/供热：184/88KW,风量：28000m3/h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A17080910-10（AHU-3-I）</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模块组合式空调机组6</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KZW1515DH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供冷/供热：86/30.5KW,风量：15000m3/h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A17080910-05（AHU-3-D）</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KZW2020DH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供冷/供热：193/95..2KW,风量：28000m3/h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A17080910-07（AHU-3-F）</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模块组合式空调机组8</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KZW2020DH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供冷/供热：216.5/108.2KW,风量：28000m3/h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A17080910-08（AHU-3-G）</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JD1130003-09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KZW2012DH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供冷/供热：82.1/35.7KW,风量：17000m3/h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A17080910-09（AHU-3-H）</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JD1130003-10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模块组合式空调机组10</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KZW2021DH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供冷/供热：174/96KW,风量：30000m3/h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A17080910-06（AHU-3-E</w:t>
            </w: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模块组合式空调机组11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KZW2025DH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供冷/供热：190.1/87.5KW,风量：35000m3/h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A17080910-13（AHU-3-L）</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模块组合式空调机组12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KZW2018DH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供冷/供热：130/66.6KW,风量：25000m3/h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A17080910-12（AHU-3-K）</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JD1130003-13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模块组合式空调机组13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KZW2216DH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供冷/供热：170/82.5KW,风量：25000m3/h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A17080910-11（AHU-3-J）</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浙江国祥股份有限公司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JD1130004-14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OSW-500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500g/h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190422-3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安丘奥森环保设备有限公司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JD1130004-15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OSW-500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500g/h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190422-4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安丘奥森环保设备有限公司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JD1130004-16</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过氧化氢</w:t>
            </w:r>
            <w:r>
              <w:rPr>
                <w:rFonts w:ascii="Arial" w:cs="Arial" w:hAnsi="Arial"/>
                <w:sz w:val="16"/>
                <w:szCs w:val="16"/>
                <w:lang w:val="en-US" w:eastAsia="zh-CN"/>
              </w:rPr>
              <w:t>VHP</w:t>
            </w:r>
            <w:r>
              <w:rPr>
                <w:rFonts w:ascii="宋体" w:cs="Arial" w:hAnsi="宋体" w:hint="eastAsia"/>
                <w:sz w:val="16"/>
                <w:szCs w:val="16"/>
                <w:lang w:val="en-US" w:eastAsia="zh-CN"/>
              </w:rPr>
              <w:t>灭菌器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YFVHP-CR1000</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灭菌风量：100-180m³/h</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both"/>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201803-002-CR</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上海严复制药系统工程有限公司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2018.3</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三车间空调机房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JD1130004-17</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过氧化氢</w:t>
            </w:r>
            <w:r>
              <w:rPr>
                <w:rFonts w:ascii="Arial" w:cs="Arial" w:hAnsi="Arial"/>
                <w:sz w:val="16"/>
                <w:szCs w:val="16"/>
                <w:lang w:val="en-US" w:eastAsia="zh-CN"/>
              </w:rPr>
              <w:t>VHP</w:t>
            </w:r>
            <w:r>
              <w:rPr>
                <w:rFonts w:ascii="宋体" w:cs="Arial" w:hAnsi="宋体" w:hint="eastAsia"/>
                <w:sz w:val="16"/>
                <w:szCs w:val="16"/>
                <w:lang w:val="en-US" w:eastAsia="zh-CN"/>
              </w:rPr>
              <w:t>灭菌器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YFVHP-CR1000</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灭菌风量：100-180m³/h</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both"/>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201803-003-CR</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上海严复制药系统工程有限公司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2018.3</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三车间空调机房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压缩空气系统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螺杆空压机1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IRN37K-OF 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37KW  6.5m3/min  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1558631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2018.6</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螺杆空压机2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IRN37K-OF 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37KW  6.5m3/min  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1558648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2018.6</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组合式压缩空气干燥机1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HAD-6MZ</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处理量：6.5m3/min，1MPa，1.8Kw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ZG0061807008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组合式压缩空气干燥机2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HAD-6MZ</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处理量：6.5m3/min，1MPa，1.8Kw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ZG0061807009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精密过滤器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HF-007</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处理量：7m3/m，1MPa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精密过滤器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HF-007</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处理量：7m3/m，1MPa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广州市汉粤净化科技有限公司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JD1130004-07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空压机储气罐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容积：2m3，设计压力：1.5MPa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R14-90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工艺冷冻水系统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JD1130005-01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螺杆式水冷低温冷冻机组1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SKCW1090BASE</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名义制冷量：312Kw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JD1130005-02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螺杆式水冷低温冷冻机组2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SKCW1090BASE</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名义制冷量：312Kw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Z1803002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浙江思科制冷股份有限公司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JD1130005-03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隔膜气压罐1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0.3m3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设计压力：0.8MPa，容积0.325m3</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A17-002-111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宜兴市杰赛供水设备有限公司（河北维普泰克）</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JD1130005-04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方形横流式冷却水塔</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YHA-100C╳2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流量200m3/h，功率3Kw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YHCT-N1705023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湖南元亨科技发展有限公司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2017.7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乙二醇室外</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纯化水系统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储水量5T</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R14-86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储水量5T</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R14-87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纯化水分配单元1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LKH-35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电压：380V、50HZ；最大运行功率：15KW；消毒方式：自消毒；供水流量：60m³/H；工作温度：常温；纯化水电导：≤0.5.uS/cm</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纯化水分配单元2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LKH-40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电压：380V、50HZ；最大运行功率：15KW；消毒方式：自消毒；供水流量：60m³/H；工作温度：常温；纯化水电导：≤0.5.uS/cm</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JD1130006-05</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软化水过滤器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800*1500mm</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800L</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1807-s01</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制水中转间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JD1130006-06</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软化水过滤器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800*1500mm</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800L</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1807-s04</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制水中转间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注射用水系统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JD1130013-1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注射用水储罐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容积：5000L</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R14-85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JD1130013-2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注射水分配单元</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电源电压：380V、50HZ，最大运行功率：22KW，工作温度65-95℃，供水流量60m³/H，灭菌温度121℃</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JD1130013-3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纯蒸汽发生器单元</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both"/>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功率1.1KW，工作温度130-142℃</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JD1139012</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CIP清洗系统1</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SB-CIP-100</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100L</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成都生保实业公司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化油间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JD1139012-01</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2000L纯化水罐（碱罐）</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2000L</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容积：2m3，常压</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CY-15-04</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北京科诺德技术装备有限公司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2015.2</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化油间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JD1139012-03</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医药离心泵</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SFB35-AA</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210-316L-7.5KW-15T55M-C</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1803306005</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化油间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JD1139012-02</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2000L注射水罐</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2000L</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设计压力：-0.1/0.3MPa，容积：2m3</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js1803</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化油间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JD1139012-04</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医药离心泵</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SFB35-AA</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210-316L-7.5KW-15T55M-C</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1803306002</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化油间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b/>
                <w:bCs/>
                <w:sz w:val="16"/>
                <w:szCs w:val="16"/>
                <w:lang w:val="en-US" w:eastAsia="zh-CN"/>
              </w:rPr>
            </w:pPr>
            <w:r>
              <w:rPr>
                <w:rFonts w:ascii="Arial" w:cs="Arial" w:hAnsi="Arial"/>
                <w:b/>
                <w:bCs/>
                <w:sz w:val="16"/>
                <w:szCs w:val="16"/>
                <w:lang w:val="en-US" w:eastAsia="zh-CN"/>
              </w:rPr>
              <w:t>CIP</w:t>
            </w:r>
            <w:r>
              <w:rPr>
                <w:rFonts w:ascii="宋体" w:cs="Arial" w:hAnsi="宋体" w:hint="eastAsia"/>
                <w:b/>
                <w:bCs/>
                <w:sz w:val="16"/>
                <w:szCs w:val="16"/>
                <w:lang w:val="en-US" w:eastAsia="zh-CN"/>
              </w:rPr>
              <w:t>清洗系统</w:t>
            </w:r>
            <w:r>
              <w:rPr>
                <w:rFonts w:ascii="Arial" w:cs="Arial" w:hAnsi="Arial"/>
                <w:b/>
                <w:bCs/>
                <w:sz w:val="16"/>
                <w:szCs w:val="16"/>
                <w:lang w:val="en-US" w:eastAsia="zh-CN"/>
              </w:rPr>
              <w:t>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纯化水罐2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常温常压，容积：0.632m39（细菌）</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jsN18-100302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医药离心泵</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SFB35-AA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210-316L-7.5KW-15T55M-C</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1803306004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注射水罐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设计压力：-0.1/0.32MPa，容积：0.632m3，设计温度150℃，工作介质：医用注射水、水蒸气</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JS1808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2018.8</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医药离心泵</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SFB35-AA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210-316L-7.5KW-15T55M-C</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1803306003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纯化水罐1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常温常压，容积：0.632m39（悬浮）</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jsN18-100301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臻顺（南京）工业设备有限公司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JD1130020-06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医药离心泵</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SFB35-AA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210-316L-7.5KW-15T55M-C</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1803306001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江苏溧阳市四方不锈钢制品有限公司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CIP清洗间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活毒废水处理系统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15</w:t>
            </w:r>
            <w:r>
              <w:rPr>
                <w:rFonts w:ascii="宋体" w:cs="Arial" w:hAnsi="宋体" w:hint="eastAsia"/>
                <w:sz w:val="16"/>
                <w:szCs w:val="16"/>
                <w:lang w:val="en-US" w:eastAsia="zh-CN"/>
              </w:rPr>
              <w:t>吨</w:t>
            </w:r>
            <w:r>
              <w:rPr>
                <w:rFonts w:ascii="Arial" w:cs="Arial" w:hAnsi="Arial"/>
                <w:sz w:val="16"/>
                <w:szCs w:val="16"/>
                <w:lang w:val="en-US" w:eastAsia="zh-CN"/>
              </w:rPr>
              <w:t>/h</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处理能力：15吨/h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JD1130024-01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污水收集罐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10T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容积：10000L，设计压力：0.4Mpa,工作压力：0.3Mpa，工作温度：110℃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R16-42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JD1130024-02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活毒废水灭活罐1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10T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容积：10000L，内罐设计压力：0.4Mpa,内罐工作压力：0.3Mpa，内罐工作温度：110℃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R16-43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JD1130024-03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活毒废水灭活罐2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10T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容积：10000L，内罐设计压力：0.4Mpa,内罐工作压力：0.3Mpa，内罐工作温度：110℃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R16-44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青岛强星设备科技有限公司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JD1130018</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立式容积式热交换器（热水）</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RV-04-1200</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设计压力：0.6MPa，容积：4.5m3</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FB17099</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江苏丹江特种设备有限公司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2018.3</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乙二醇外</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JD1134025</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液氧供应系统</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JD1134025-1</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空温式汽化器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VAP-100</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100Nm³/h</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DT1906009</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武汉大特气体科技有限公司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2019.6</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JD1134025-2</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液氧罐（4台）</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DPL450-175-1.37</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175L  1.37mpa</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江苏深绿新能源科技有限公司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2018.4/2018.11/2019.12</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JD1134025-3</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液氧罐(2台）</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DPL450-175-1.3811</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175L  1.37mpa</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CIM18018009   CIM10619082</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北京天海工业有限公司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2018.1    2008.3</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JD1134025-4</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液氧罐</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175L  1.37mpa</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0901281</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上海元支高压容器有限公司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2009.11</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气瓶间</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诊断试剂车间系统设备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空调净化系统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ZK12（AHU201）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机组风量：2500m³/h ，供冷量：30Kw，供热量：6Kw，机外余静压：1000Pa ，新风比：22%</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2018.05.01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ZKX08（AHU202）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机组风量：6300m³/h ，供冷量：108Kw，供热量：25+23Kw，机外余静压：1000Pa ，新风比：100%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2018.05.01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ZKX14（AHU203）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机组风量：15500m³/h ，供冷量：68+20Kw，供热量：30Kw，机外余静压：1000Pa ，新风比：18%</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2018.05.01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ZK25（AHU204）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机组风量：15900m³/h ，供冷量：67Kw，供热量：27Kw，机外余静压：1000Pa ，新风比：15%</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2018.05.01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冷水机</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YTLS1200HDM</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机组风量：10600m³/h ，制冷量：190Kw，制热量：42+40Kw，机外余静压：1000Pa ，新风比：100%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201809122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2018.05.01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OS-L80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臭氧产量：80g/h,重量：35kg功率：0.8Kw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190312-4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山东安丘奥森环保设备有限公司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2018.04.15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JD1160001-07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OS-L120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臭氧产量：120g/h,重量：40kg功率：1Kw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190312-3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山东安丘奥森环保设备有限公司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2018.04.15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公共系统</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配供电系统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电源主供进线柜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主供高压计量辅柜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主供高压计量负控柜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高压出线柜（预留）</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T6高压出线柜（预留）</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T5高压出线柜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T4高压出线柜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KYN28A-24/AH7</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PT+避雷器柜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KYN28A-24/AH8</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JD10000001-09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联络柜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KYN28A-24/AH9</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1400210009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联络柜辅柜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T3高压出线柜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T2高压出线柜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T1高压出线柜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T7高压出线柜（预留）</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T8高压出线柜（预留）</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备供高压计量负控柜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备供高压计量辅柜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KYN28A-24/AH17</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电源备供进线柜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KYN28A-24/AH18</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24KV，1000A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JD10000001-19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1号变压器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SCB10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额定容量：2000KVA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14072008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武汉变压器有限公司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1号变压器受电柜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GCS/AA11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400V，4000A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1400210019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1号电容器补偿柜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CJDRJ/AA12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额定电压：400V，补偿容量：300KVar</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GCS/AA13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400V，1250A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GCS/AA14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GCS/AA15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母联柜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GCS/AA16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400V，4000A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2号变压器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SCB10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额定容量：2000KVA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14072012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武汉变压器有限公司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2号变压器受电柜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GCS/AA21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400V，4000A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2号电容器补偿柜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CJDRJ/AA22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额定电压：400V，补偿容量：300KVar</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JD10000001-29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GCS/AA23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400V，1250A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GCS/AA24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GCS/AA25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1400210025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3号变压器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SCB10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额定容量：1000KVA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14092007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武汉变压器有限公司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2014.9</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3号变压器受电柜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GCS/AA31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3号电容器补偿柜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CJDRJ/AA32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额定电压：400V，补偿容量：200KVar</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GCS/AA33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400V，1250A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GCS/AA34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GCS/AA35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母联柜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GCS/AA36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JD10000001-39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4号变压器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SCB10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额定容量：1000KVA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14064026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武汉变压器有限公司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2014.6</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4号变压器受电柜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GCS/AA41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4号电容器补偿柜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CJDRJ/AA42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额定电压：400V，补偿容量：200KVar</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GCS/AA43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400V，1250A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1400210038</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GCS/AA44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GCS/AA45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1400210036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5号变压器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SCB10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额定容量：1000KVA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14054011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武汉变压器有限公司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2014.7</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5号变压器受电柜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GCS/AA51</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5号电容器补偿柜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CJDRJ/AA52</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额定电压：400V，补偿容量：200KVar</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JD10000001-48</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GCS/AA53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400V，1250A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1400210043</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JD10000001-49</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GCS/AA54</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1400210044</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JD10000001-50</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低压出线柜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GCS/AA55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JD10000001-51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母联柜</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GCS/AA56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400V，2000A</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1400210046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湖北长江电气有限公司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2014.2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配电房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JD1000002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污水处理系统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JD100002-01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气浮</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2-300m³/h</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LC18005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宜兴龙驰药化设备有限公司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污水处理站</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JD1000002-2</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罗茨鼓风机</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BK6008</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风量12m³/min</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1876008685</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百事德机械有限公司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污水处理站</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JD1000002-3</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罗茨鼓风机</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BK6009</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风量12m³/min</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1876008686</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百事德机械有限公司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污水处理站</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JD1000002-4</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玻璃钢离心通风机</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FB400A</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2900rpm</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PP1810209</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苏州磐力风机制造有限公司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污水处理站</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JD1000002-5</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叠螺式污泥脱水机</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06-251</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380V</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20180817</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江苏康泰环保股份有限公司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2018.2</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污水处理站</w:t>
            </w:r>
          </w:p>
        </w:tc>
      </w:tr>
      <w:tr>
        <w:tblPrEx/>
        <w:trPr>
          <w:trHeight w:val="51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JD1000003</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锅  炉</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WNS6-1.25-Y(Q)</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额定蒸汽温度194℃  额定蒸汽压力1.25Mpa</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锅炉房</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河南省豫园锅炉机电有限公司制造</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2021.1</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锅炉房</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质检楼一楼系统设备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center"/>
            <w:hideMark/>
          </w:tcPr>
          <w:p>
            <w:pPr>
              <w:pStyle w:val="style0"/>
              <w:overflowPunct/>
              <w:autoSpaceDE/>
              <w:autoSpaceDN/>
              <w:adjustRightInd/>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纯化水系统</w:t>
            </w:r>
          </w:p>
        </w:tc>
        <w:tc>
          <w:tcPr>
            <w:tcW w:w="1276"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auto" w:fill="auto"/>
            <w:vAlign w:val="bottom"/>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JD1410001-1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原水罐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15000L</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工作压力0Mpa，常温</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1807-R01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JD1410001-2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反渗透设备</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LKH-15</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2吨/小时</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2018009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JD1410001-3</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纯化水储罐</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2m</w:t>
            </w:r>
            <w:r>
              <w:rPr>
                <w:rFonts w:ascii="宋体" w:cs="Arial" w:hAnsi="宋体" w:hint="eastAsia"/>
                <w:sz w:val="16"/>
                <w:szCs w:val="16"/>
                <w:vertAlign w:val="superscript"/>
                <w:lang w:val="en-US" w:eastAsia="zh-CN"/>
              </w:rPr>
              <w:t>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常~80,外形尺寸: Φ1500×2395</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2018011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JD1410001-4</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纯化水分配单元</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   15kw</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36m³/h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2018010</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auto" w:fill="auto"/>
            <w:vAlign w:val="bottom"/>
            <w:hideMark/>
          </w:tcPr>
          <w:p>
            <w:pPr>
              <w:pStyle w:val="style0"/>
              <w:overflowPunct/>
              <w:autoSpaceDE/>
              <w:autoSpaceDN/>
              <w:adjustRightInd/>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JD1410001-5</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纯蒸汽发生器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DQZ200型</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生产能力:200Kg/h；N=1.5KW/380V</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2018012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石家庄维普泰克科技有限公司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制水间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压缩空气系统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JD1410005-1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涡旋空压机1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VT5-8</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容积流量：0.69m</w:t>
            </w:r>
            <w:r>
              <w:rPr>
                <w:rFonts w:ascii="宋体" w:cs="Arial" w:hAnsi="宋体" w:hint="eastAsia"/>
                <w:sz w:val="16"/>
                <w:szCs w:val="16"/>
                <w:vertAlign w:val="superscript"/>
                <w:lang w:val="en-US" w:eastAsia="zh-CN"/>
              </w:rPr>
              <w:t>3</w:t>
            </w:r>
            <w:r>
              <w:rPr>
                <w:rFonts w:ascii="宋体" w:cs="Arial" w:hAnsi="宋体" w:hint="eastAsia"/>
                <w:sz w:val="16"/>
                <w:szCs w:val="16"/>
                <w:lang w:val="en-US" w:eastAsia="zh-CN"/>
              </w:rPr>
              <w:t>/min，排气压力：0.8Mpa额定功率：2.2/3.7</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1719332.0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JD1410005-2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涡旋空压机1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VT5-8</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容积流量：0.69m</w:t>
            </w:r>
            <w:r>
              <w:rPr>
                <w:rFonts w:ascii="宋体" w:cs="Arial" w:hAnsi="宋体" w:hint="eastAsia"/>
                <w:sz w:val="16"/>
                <w:szCs w:val="16"/>
                <w:vertAlign w:val="superscript"/>
                <w:lang w:val="en-US" w:eastAsia="zh-CN"/>
              </w:rPr>
              <w:t>3</w:t>
            </w:r>
            <w:r>
              <w:rPr>
                <w:rFonts w:ascii="宋体" w:cs="Arial" w:hAnsi="宋体" w:hint="eastAsia"/>
                <w:sz w:val="16"/>
                <w:szCs w:val="16"/>
                <w:lang w:val="en-US" w:eastAsia="zh-CN"/>
              </w:rPr>
              <w:t>/min，排气压力：0.8Mpa额定功率：2.2/3.7</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1719346.0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JD1410005-3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储气罐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1m</w:t>
            </w:r>
            <w:r>
              <w:rPr>
                <w:rFonts w:ascii="宋体" w:cs="Arial" w:hAnsi="宋体" w:hint="eastAsia"/>
                <w:sz w:val="16"/>
                <w:szCs w:val="16"/>
                <w:vertAlign w:val="superscript"/>
                <w:lang w:val="en-US" w:eastAsia="zh-CN"/>
              </w:rPr>
              <w:t>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设计压力：0.84Mpa设计温度：110℃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1902JPTDA36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上海申江压力容器有限公司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JD1410005-4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冷冻式压缩空气干燥器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D108INR-A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额定工作压力：0.8-1.0Mpa,公称进口容积流量：2m³/min</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1903039.0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JD1410005-5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微热再生吸附式干燥机</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D126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额定工作压力：1.0Mpa,公称进口容积流量：2.1m³/min</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1903129.0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w:t>
            </w:r>
            <w:r>
              <w:rPr>
                <w:rFonts w:ascii="宋体" w:cs="Arial" w:hAnsi="宋体" w:hint="eastAsia"/>
                <w:color w:val="000000"/>
                <w:sz w:val="16"/>
                <w:szCs w:val="16"/>
                <w:lang w:val="en-US" w:eastAsia="zh-CN"/>
              </w:rPr>
              <w:t>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高效智能换热机组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JZRQ-K-2.2-E</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换热量：2.2MW，设计压力1Mpa,循环泵（单台）：30KW补水泵（单台）：0.55KW额定流量200t/h</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JZR-19026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山东金泽尔冷暖设备有限公司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2019.3</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热交换间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JD1410007</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废水灭活系统</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处理能力：1吨/h</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湖北恒丰医疗制药设备有限公司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废水灭活间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JD1410007-1</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废水灭活罐</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1.28m³</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容积1.28m³、重量535kg</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1800013</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湖北恒丰医疗制药设备有限公司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废水灭活间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JD1410007-2</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废水灭活罐</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1.28m³</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容积1.28m³、重量535kg</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1800014</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湖北恒丰医疗制药设备有限公司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2018.7</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废水灭活间</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JD1410007-3</w:t>
            </w:r>
          </w:p>
        </w:tc>
        <w:tc>
          <w:tcPr>
            <w:tcW w:w="1418"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冷凝器</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w:t>
            </w:r>
          </w:p>
        </w:tc>
        <w:tc>
          <w:tcPr>
            <w:tcW w:w="212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换热面积：8㎡</w:t>
            </w:r>
          </w:p>
        </w:tc>
        <w:tc>
          <w:tcPr>
            <w:tcW w:w="992"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1801041</w:t>
            </w:r>
          </w:p>
        </w:tc>
        <w:tc>
          <w:tcPr>
            <w:tcW w:w="155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湖北恒丰医疗制药设备有限公司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2018.8</w:t>
            </w:r>
          </w:p>
        </w:tc>
        <w:tc>
          <w:tcPr>
            <w:tcW w:w="1276"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废水灭活间</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质检系统设备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sz w:val="16"/>
                <w:szCs w:val="16"/>
                <w:lang w:val="en-US" w:eastAsia="zh-CN"/>
              </w:rPr>
            </w:pPr>
            <w:r>
              <w:rPr>
                <w:rFonts w:ascii="宋体" w:cs="Arial" w:hAnsi="宋体" w:hint="eastAsia"/>
                <w:b/>
                <w:bCs/>
                <w:sz w:val="16"/>
                <w:szCs w:val="16"/>
                <w:lang w:val="en-US" w:eastAsia="zh-CN"/>
              </w:rPr>
              <w:t>空调净化系统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sz w:val="16"/>
                <w:szCs w:val="16"/>
                <w:lang w:val="en-US" w:eastAsia="zh-CN"/>
              </w:rPr>
            </w:pPr>
            <w:r>
              <w:rPr>
                <w:rFonts w:ascii="Arial" w:cs="Arial" w:hAnsi="Arial"/>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Arial" w:cs="Arial" w:hAnsi="Arial"/>
                <w:sz w:val="16"/>
                <w:szCs w:val="16"/>
                <w:lang w:val="en-US" w:eastAsia="zh-CN"/>
              </w:rPr>
              <w:t>ZK16</w:t>
            </w:r>
            <w:r>
              <w:rPr>
                <w:rFonts w:ascii="宋体" w:cs="Arial" w:hAnsi="宋体" w:hint="eastAsia"/>
                <w:sz w:val="16"/>
                <w:szCs w:val="16"/>
                <w:lang w:val="en-US" w:eastAsia="zh-CN"/>
              </w:rPr>
              <w:t>（</w:t>
            </w:r>
            <w:r>
              <w:rPr>
                <w:rFonts w:ascii="Arial" w:cs="Arial" w:hAnsi="Arial"/>
                <w:sz w:val="16"/>
                <w:szCs w:val="16"/>
                <w:lang w:val="en-US" w:eastAsia="zh-CN"/>
              </w:rPr>
              <w:t>AHU201</w:t>
            </w: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w:t>
            </w:r>
            <w:r>
              <w:rPr>
                <w:rFonts w:ascii="Arial" w:cs="Arial" w:hAnsi="Arial"/>
                <w:sz w:val="16"/>
                <w:szCs w:val="16"/>
                <w:lang w:val="en-US" w:eastAsia="zh-CN"/>
              </w:rPr>
              <w:t xml:space="preserve">11200m³/h </w:t>
            </w:r>
            <w:r>
              <w:rPr>
                <w:rFonts w:ascii="宋体" w:cs="Arial" w:hAnsi="宋体" w:hint="eastAsia"/>
                <w:sz w:val="16"/>
                <w:szCs w:val="16"/>
                <w:lang w:val="en-US" w:eastAsia="zh-CN"/>
              </w:rPr>
              <w:t>，供冷量：</w:t>
            </w:r>
            <w:r>
              <w:rPr>
                <w:rFonts w:ascii="Arial" w:cs="Arial" w:hAnsi="Arial"/>
                <w:sz w:val="16"/>
                <w:szCs w:val="16"/>
                <w:lang w:val="en-US" w:eastAsia="zh-CN"/>
              </w:rPr>
              <w:t>80+30Kw</w:t>
            </w:r>
            <w:r>
              <w:rPr>
                <w:rFonts w:ascii="宋体" w:cs="Arial" w:hAnsi="宋体" w:hint="eastAsia"/>
                <w:sz w:val="16"/>
                <w:szCs w:val="16"/>
                <w:lang w:val="en-US" w:eastAsia="zh-CN"/>
              </w:rPr>
              <w:t>，供热量：</w:t>
            </w:r>
            <w:r>
              <w:rPr>
                <w:rFonts w:ascii="Arial" w:cs="Arial" w:hAnsi="Arial"/>
                <w:sz w:val="16"/>
                <w:szCs w:val="16"/>
                <w:lang w:val="en-US" w:eastAsia="zh-CN"/>
              </w:rPr>
              <w:t>36.5Kw</w:t>
            </w:r>
            <w:r>
              <w:rPr>
                <w:rFonts w:ascii="宋体" w:cs="Arial" w:hAnsi="宋体" w:hint="eastAsia"/>
                <w:sz w:val="16"/>
                <w:szCs w:val="16"/>
                <w:lang w:val="en-US" w:eastAsia="zh-CN"/>
              </w:rPr>
              <w:t>，机外余静压：</w:t>
            </w:r>
            <w:r>
              <w:rPr>
                <w:rFonts w:ascii="Arial" w:cs="Arial" w:hAnsi="Arial"/>
                <w:sz w:val="16"/>
                <w:szCs w:val="16"/>
                <w:lang w:val="en-US" w:eastAsia="zh-CN"/>
              </w:rPr>
              <w:t xml:space="preserve">1000Pa </w:t>
            </w:r>
            <w:r>
              <w:rPr>
                <w:rFonts w:ascii="宋体" w:cs="Arial" w:hAnsi="宋体" w:hint="eastAsia"/>
                <w:sz w:val="16"/>
                <w:szCs w:val="16"/>
                <w:lang w:val="en-US" w:eastAsia="zh-CN"/>
              </w:rPr>
              <w:t>，新风比：</w:t>
            </w:r>
            <w:r>
              <w:rPr>
                <w:rFonts w:ascii="Arial" w:cs="Arial" w:hAnsi="Arial"/>
                <w:sz w:val="16"/>
                <w:szCs w:val="16"/>
                <w:lang w:val="en-US" w:eastAsia="zh-CN"/>
              </w:rPr>
              <w:t>38%</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818090065</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Arial" w:cs="Arial" w:hAnsi="Arial"/>
                <w:sz w:val="16"/>
                <w:szCs w:val="16"/>
                <w:lang w:val="en-US" w:eastAsia="zh-CN"/>
              </w:rPr>
              <w:t>ZKX03</w:t>
            </w:r>
            <w:r>
              <w:rPr>
                <w:rFonts w:ascii="宋体" w:cs="Arial" w:hAnsi="宋体" w:hint="eastAsia"/>
                <w:sz w:val="16"/>
                <w:szCs w:val="16"/>
                <w:lang w:val="en-US" w:eastAsia="zh-CN"/>
              </w:rPr>
              <w:t>（</w:t>
            </w:r>
            <w:r>
              <w:rPr>
                <w:rFonts w:ascii="Arial" w:cs="Arial" w:hAnsi="Arial"/>
                <w:sz w:val="16"/>
                <w:szCs w:val="16"/>
                <w:lang w:val="en-US" w:eastAsia="zh-CN"/>
              </w:rPr>
              <w:t>AHU202</w:t>
            </w: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w:t>
            </w:r>
            <w:r>
              <w:rPr>
                <w:rFonts w:ascii="Arial" w:cs="Arial" w:hAnsi="Arial"/>
                <w:sz w:val="16"/>
                <w:szCs w:val="16"/>
                <w:lang w:val="en-US" w:eastAsia="zh-CN"/>
              </w:rPr>
              <w:t xml:space="preserve">7100m³/h </w:t>
            </w:r>
            <w:r>
              <w:rPr>
                <w:rFonts w:ascii="宋体" w:cs="Arial" w:hAnsi="宋体" w:hint="eastAsia"/>
                <w:sz w:val="16"/>
                <w:szCs w:val="16"/>
                <w:lang w:val="en-US" w:eastAsia="zh-CN"/>
              </w:rPr>
              <w:t>，供冷量：</w:t>
            </w:r>
            <w:r>
              <w:rPr>
                <w:rFonts w:ascii="Arial" w:cs="Arial" w:hAnsi="Arial"/>
                <w:sz w:val="16"/>
                <w:szCs w:val="16"/>
                <w:lang w:val="en-US" w:eastAsia="zh-CN"/>
              </w:rPr>
              <w:t>123Kw</w:t>
            </w:r>
            <w:r>
              <w:rPr>
                <w:rFonts w:ascii="宋体" w:cs="Arial" w:hAnsi="宋体" w:hint="eastAsia"/>
                <w:sz w:val="16"/>
                <w:szCs w:val="16"/>
                <w:lang w:val="en-US" w:eastAsia="zh-CN"/>
              </w:rPr>
              <w:t>，供热量：</w:t>
            </w:r>
            <w:r>
              <w:rPr>
                <w:rFonts w:ascii="Arial" w:cs="Arial" w:hAnsi="Arial"/>
                <w:sz w:val="16"/>
                <w:szCs w:val="16"/>
                <w:lang w:val="en-US" w:eastAsia="zh-CN"/>
              </w:rPr>
              <w:t>28+26Kw</w:t>
            </w:r>
            <w:r>
              <w:rPr>
                <w:rFonts w:ascii="宋体" w:cs="Arial" w:hAnsi="宋体" w:hint="eastAsia"/>
                <w:sz w:val="16"/>
                <w:szCs w:val="16"/>
                <w:lang w:val="en-US" w:eastAsia="zh-CN"/>
              </w:rPr>
              <w:t>，机外余静压：</w:t>
            </w:r>
            <w:r>
              <w:rPr>
                <w:rFonts w:ascii="Arial" w:cs="Arial" w:hAnsi="Arial"/>
                <w:sz w:val="16"/>
                <w:szCs w:val="16"/>
                <w:lang w:val="en-US" w:eastAsia="zh-CN"/>
              </w:rPr>
              <w:t xml:space="preserve">1000Pa </w:t>
            </w:r>
            <w:r>
              <w:rPr>
                <w:rFonts w:ascii="宋体" w:cs="Arial" w:hAnsi="宋体" w:hint="eastAsia"/>
                <w:sz w:val="16"/>
                <w:szCs w:val="16"/>
                <w:lang w:val="en-US" w:eastAsia="zh-CN"/>
              </w:rPr>
              <w:t>，新风比：</w:t>
            </w:r>
            <w:r>
              <w:rPr>
                <w:rFonts w:ascii="Arial" w:cs="Arial" w:hAnsi="Arial"/>
                <w:sz w:val="16"/>
                <w:szCs w:val="16"/>
                <w:lang w:val="en-US" w:eastAsia="zh-CN"/>
              </w:rPr>
              <w:t>100%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0818100016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Arial" w:cs="Arial" w:hAnsi="Arial"/>
                <w:sz w:val="16"/>
                <w:szCs w:val="16"/>
                <w:lang w:val="en-US" w:eastAsia="zh-CN"/>
              </w:rPr>
              <w:t>ZKX06</w:t>
            </w:r>
            <w:r>
              <w:rPr>
                <w:rFonts w:ascii="宋体" w:cs="Arial" w:hAnsi="宋体" w:hint="eastAsia"/>
                <w:sz w:val="16"/>
                <w:szCs w:val="16"/>
                <w:lang w:val="en-US" w:eastAsia="zh-CN"/>
              </w:rPr>
              <w:t>（</w:t>
            </w:r>
            <w:r>
              <w:rPr>
                <w:rFonts w:ascii="Arial" w:cs="Arial" w:hAnsi="Arial"/>
                <w:sz w:val="16"/>
                <w:szCs w:val="16"/>
                <w:lang w:val="en-US" w:eastAsia="zh-CN"/>
              </w:rPr>
              <w:t>AHU203</w:t>
            </w: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w:t>
            </w:r>
            <w:r>
              <w:rPr>
                <w:rFonts w:ascii="Arial" w:cs="Arial" w:hAnsi="Arial"/>
                <w:sz w:val="16"/>
                <w:szCs w:val="16"/>
                <w:lang w:val="en-US" w:eastAsia="zh-CN"/>
              </w:rPr>
              <w:t xml:space="preserve">14200m³/h </w:t>
            </w:r>
            <w:r>
              <w:rPr>
                <w:rFonts w:ascii="宋体" w:cs="Arial" w:hAnsi="宋体" w:hint="eastAsia"/>
                <w:sz w:val="16"/>
                <w:szCs w:val="16"/>
                <w:lang w:val="en-US" w:eastAsia="zh-CN"/>
              </w:rPr>
              <w:t>，供冷量：</w:t>
            </w:r>
            <w:r>
              <w:rPr>
                <w:rFonts w:ascii="Arial" w:cs="Arial" w:hAnsi="Arial"/>
                <w:sz w:val="16"/>
                <w:szCs w:val="16"/>
                <w:lang w:val="en-US" w:eastAsia="zh-CN"/>
              </w:rPr>
              <w:t>235Kw</w:t>
            </w:r>
            <w:r>
              <w:rPr>
                <w:rFonts w:ascii="宋体" w:cs="Arial" w:hAnsi="宋体" w:hint="eastAsia"/>
                <w:sz w:val="16"/>
                <w:szCs w:val="16"/>
                <w:lang w:val="en-US" w:eastAsia="zh-CN"/>
              </w:rPr>
              <w:t>，供热量：</w:t>
            </w:r>
            <w:r>
              <w:rPr>
                <w:rFonts w:ascii="Arial" w:cs="Arial" w:hAnsi="Arial"/>
                <w:sz w:val="16"/>
                <w:szCs w:val="16"/>
                <w:lang w:val="en-US" w:eastAsia="zh-CN"/>
              </w:rPr>
              <w:t>52+51Kw</w:t>
            </w:r>
            <w:r>
              <w:rPr>
                <w:rFonts w:ascii="宋体" w:cs="Arial" w:hAnsi="宋体" w:hint="eastAsia"/>
                <w:sz w:val="16"/>
                <w:szCs w:val="16"/>
                <w:lang w:val="en-US" w:eastAsia="zh-CN"/>
              </w:rPr>
              <w:t>，机外余静压：</w:t>
            </w:r>
            <w:r>
              <w:rPr>
                <w:rFonts w:ascii="Arial" w:cs="Arial" w:hAnsi="Arial"/>
                <w:sz w:val="16"/>
                <w:szCs w:val="16"/>
                <w:lang w:val="en-US" w:eastAsia="zh-CN"/>
              </w:rPr>
              <w:t xml:space="preserve">1000Pa </w:t>
            </w:r>
            <w:r>
              <w:rPr>
                <w:rFonts w:ascii="宋体" w:cs="Arial" w:hAnsi="宋体" w:hint="eastAsia"/>
                <w:sz w:val="16"/>
                <w:szCs w:val="16"/>
                <w:lang w:val="en-US" w:eastAsia="zh-CN"/>
              </w:rPr>
              <w:t>，新风比：</w:t>
            </w:r>
            <w:r>
              <w:rPr>
                <w:rFonts w:ascii="Arial" w:cs="Arial" w:hAnsi="Arial"/>
                <w:sz w:val="16"/>
                <w:szCs w:val="16"/>
                <w:lang w:val="en-US" w:eastAsia="zh-CN"/>
              </w:rPr>
              <w:t>100%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818090069</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组合式空调机组</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Arial" w:cs="Arial" w:hAnsi="Arial"/>
                <w:sz w:val="16"/>
                <w:szCs w:val="16"/>
                <w:lang w:val="en-US" w:eastAsia="zh-CN"/>
              </w:rPr>
              <w:t>ZK25</w:t>
            </w:r>
            <w:r>
              <w:rPr>
                <w:rFonts w:ascii="宋体" w:cs="Arial" w:hAnsi="宋体" w:hint="eastAsia"/>
                <w:sz w:val="16"/>
                <w:szCs w:val="16"/>
                <w:lang w:val="en-US" w:eastAsia="zh-CN"/>
              </w:rPr>
              <w:t>（</w:t>
            </w:r>
            <w:r>
              <w:rPr>
                <w:rFonts w:ascii="Arial" w:cs="Arial" w:hAnsi="Arial"/>
                <w:sz w:val="16"/>
                <w:szCs w:val="16"/>
                <w:lang w:val="en-US" w:eastAsia="zh-CN"/>
              </w:rPr>
              <w:t>AHU204</w:t>
            </w:r>
            <w:r>
              <w:rPr>
                <w:rFonts w:ascii="宋体" w:cs="Arial" w:hAnsi="宋体" w:hint="eastAsia"/>
                <w:sz w:val="16"/>
                <w:szCs w:val="16"/>
                <w:lang w:val="en-US" w:eastAsia="zh-CN"/>
              </w:rPr>
              <w:t>）</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机组风量：</w:t>
            </w:r>
            <w:r>
              <w:rPr>
                <w:rFonts w:ascii="Arial" w:cs="Arial" w:hAnsi="Arial"/>
                <w:sz w:val="16"/>
                <w:szCs w:val="16"/>
                <w:lang w:val="en-US" w:eastAsia="zh-CN"/>
              </w:rPr>
              <w:t xml:space="preserve">23800m³/h </w:t>
            </w:r>
            <w:r>
              <w:rPr>
                <w:rFonts w:ascii="宋体" w:cs="Arial" w:hAnsi="宋体" w:hint="eastAsia"/>
                <w:sz w:val="16"/>
                <w:szCs w:val="16"/>
                <w:lang w:val="en-US" w:eastAsia="zh-CN"/>
              </w:rPr>
              <w:t>，供冷量：</w:t>
            </w:r>
            <w:r>
              <w:rPr>
                <w:rFonts w:ascii="Arial" w:cs="Arial" w:hAnsi="Arial"/>
                <w:sz w:val="16"/>
                <w:szCs w:val="16"/>
                <w:lang w:val="en-US" w:eastAsia="zh-CN"/>
              </w:rPr>
              <w:t>232+50Kw</w:t>
            </w:r>
            <w:r>
              <w:rPr>
                <w:rFonts w:ascii="宋体" w:cs="Arial" w:hAnsi="宋体" w:hint="eastAsia"/>
                <w:sz w:val="16"/>
                <w:szCs w:val="16"/>
                <w:lang w:val="en-US" w:eastAsia="zh-CN"/>
              </w:rPr>
              <w:t>，供热量：</w:t>
            </w:r>
            <w:r>
              <w:rPr>
                <w:rFonts w:ascii="Arial" w:cs="Arial" w:hAnsi="Arial"/>
                <w:sz w:val="16"/>
                <w:szCs w:val="16"/>
                <w:lang w:val="en-US" w:eastAsia="zh-CN"/>
              </w:rPr>
              <w:t>1081Kw</w:t>
            </w:r>
            <w:r>
              <w:rPr>
                <w:rFonts w:ascii="宋体" w:cs="Arial" w:hAnsi="宋体" w:hint="eastAsia"/>
                <w:sz w:val="16"/>
                <w:szCs w:val="16"/>
                <w:lang w:val="en-US" w:eastAsia="zh-CN"/>
              </w:rPr>
              <w:t>，机外余静压：</w:t>
            </w:r>
            <w:r>
              <w:rPr>
                <w:rFonts w:ascii="Arial" w:cs="Arial" w:hAnsi="Arial"/>
                <w:sz w:val="16"/>
                <w:szCs w:val="16"/>
                <w:lang w:val="en-US" w:eastAsia="zh-CN"/>
              </w:rPr>
              <w:t xml:space="preserve">1000Pa </w:t>
            </w:r>
            <w:r>
              <w:rPr>
                <w:rFonts w:ascii="宋体" w:cs="Arial" w:hAnsi="宋体" w:hint="eastAsia"/>
                <w:sz w:val="16"/>
                <w:szCs w:val="16"/>
                <w:lang w:val="en-US" w:eastAsia="zh-CN"/>
              </w:rPr>
              <w:t>，新风比：</w:t>
            </w:r>
            <w:r>
              <w:rPr>
                <w:rFonts w:ascii="Arial" w:cs="Arial" w:hAnsi="Arial"/>
                <w:sz w:val="16"/>
                <w:szCs w:val="16"/>
                <w:lang w:val="en-US" w:eastAsia="zh-CN"/>
              </w:rPr>
              <w:t>100%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818090061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广东申菱环境系统股份有限公司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冷水机</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YTLS1200HDM</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制冷量：</w:t>
            </w:r>
            <w:r>
              <w:rPr>
                <w:rFonts w:ascii="Arial" w:cs="Arial" w:hAnsi="Arial"/>
                <w:sz w:val="16"/>
                <w:szCs w:val="16"/>
                <w:lang w:val="en-US" w:eastAsia="zh-CN"/>
              </w:rPr>
              <w:t>326Kw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01090017</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靖江市康尔空调净化设备厂</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2018.5.1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JD1210001-06</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OS-L180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臭氧产量：30~60 g/h,臭氧浓度：20-25 mg/L，冷却水用量: 0.3 m³/h，功率：1.0 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190312-1</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安丘奥森环保设备有限公司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JD1210001-07</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臭氧发生器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OS-L120</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臭氧产量：30~60 g/h,臭氧浓度：20-25 mg/L，冷却水用量: 0.3 m³/h，功率：1.0 Kw</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190312-2</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安丘奥森环保设备有限公司</w:t>
            </w:r>
          </w:p>
        </w:tc>
        <w:tc>
          <w:tcPr>
            <w:tcW w:w="709" w:type="dxa"/>
            <w:tcBorders>
              <w:top w:val="nil"/>
              <w:left w:val="nil"/>
              <w:bottom w:val="single" w:sz="4" w:space="0" w:color="auto"/>
              <w:right w:val="single" w:sz="4" w:space="0" w:color="auto"/>
            </w:tcBorders>
            <w:shd w:val="clear" w:color="auto" w:fill="auto"/>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2018.3.5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空调机房</w:t>
            </w:r>
          </w:p>
        </w:tc>
      </w:tr>
      <w:tr>
        <w:tblPrEx/>
        <w:trPr>
          <w:trHeight w:val="540" w:hRule="atLeast"/>
        </w:trPr>
        <w:tc>
          <w:tcPr>
            <w:tcW w:w="10349"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pPr>
              <w:pStyle w:val="style0"/>
              <w:overflowPunct/>
              <w:autoSpaceDE/>
              <w:autoSpaceDN/>
              <w:adjustRightInd/>
              <w:textAlignment w:val="auto"/>
              <w:rPr>
                <w:rFonts w:ascii="宋体" w:cs="Arial" w:hAnsi="宋体"/>
                <w:b/>
                <w:bCs/>
                <w:sz w:val="16"/>
                <w:szCs w:val="16"/>
                <w:lang w:val="en-US" w:eastAsia="zh-CN"/>
              </w:rPr>
            </w:pPr>
            <w:r>
              <w:rPr>
                <w:rFonts w:ascii="宋体" w:cs="Arial" w:hAnsi="宋体" w:hint="eastAsia"/>
                <w:b/>
                <w:bCs/>
                <w:sz w:val="16"/>
                <w:szCs w:val="16"/>
                <w:lang w:val="en-US" w:eastAsia="zh-CN"/>
              </w:rPr>
              <w:t>仓储系统设备</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b/>
                <w:bCs/>
                <w:color w:val="000000"/>
                <w:sz w:val="16"/>
                <w:szCs w:val="16"/>
                <w:lang w:val="en-US" w:eastAsia="zh-CN"/>
              </w:rPr>
            </w:pPr>
            <w:r>
              <w:rPr>
                <w:rFonts w:ascii="宋体" w:cs="Arial" w:hAnsi="宋体" w:hint="eastAsia"/>
                <w:b/>
                <w:bCs/>
                <w:color w:val="000000"/>
                <w:sz w:val="16"/>
                <w:szCs w:val="16"/>
                <w:lang w:val="en-US" w:eastAsia="zh-CN"/>
              </w:rPr>
              <w:t>压缩空气系统</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color w:val="000000"/>
                <w:sz w:val="16"/>
                <w:szCs w:val="16"/>
                <w:lang w:val="en-US" w:eastAsia="zh-CN"/>
              </w:rPr>
            </w:pPr>
            <w:r>
              <w:rPr>
                <w:rFonts w:ascii="Arial" w:cs="Arial" w:hAnsi="Arial"/>
                <w:color w:val="000000"/>
                <w:sz w:val="16"/>
                <w:szCs w:val="16"/>
                <w:lang w:val="en-US" w:eastAsia="zh-CN"/>
              </w:rPr>
              <w:t>　</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color w:val="000000"/>
                <w:sz w:val="16"/>
                <w:szCs w:val="16"/>
                <w:lang w:val="en-US" w:eastAsia="zh-CN"/>
              </w:rPr>
            </w:pPr>
            <w:r>
              <w:rPr>
                <w:rFonts w:ascii="Arial" w:cs="Arial" w:hAnsi="Arial"/>
                <w:color w:val="000000"/>
                <w:sz w:val="16"/>
                <w:szCs w:val="16"/>
                <w:lang w:val="en-US" w:eastAsia="zh-CN"/>
              </w:rPr>
              <w:t>　</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JD1410005-1</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涡旋空压机1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color w:val="000000"/>
                <w:sz w:val="16"/>
                <w:szCs w:val="16"/>
                <w:lang w:val="en-US" w:eastAsia="zh-CN"/>
              </w:rPr>
            </w:pPr>
            <w:r>
              <w:rPr>
                <w:rFonts w:ascii="Arial" w:cs="Arial" w:hAnsi="Arial"/>
                <w:color w:val="000000"/>
                <w:sz w:val="16"/>
                <w:szCs w:val="16"/>
                <w:lang w:val="en-US" w:eastAsia="zh-CN"/>
              </w:rPr>
              <w:t>VT5-8</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容积流量：0.69m</w:t>
            </w:r>
            <w:r>
              <w:rPr>
                <w:rFonts w:ascii="宋体" w:cs="Arial" w:hAnsi="宋体" w:hint="eastAsia"/>
                <w:sz w:val="16"/>
                <w:szCs w:val="16"/>
                <w:vertAlign w:val="superscript"/>
                <w:lang w:val="en-US" w:eastAsia="zh-CN"/>
              </w:rPr>
              <w:t>3</w:t>
            </w:r>
            <w:r>
              <w:rPr>
                <w:rFonts w:ascii="宋体" w:cs="Arial" w:hAnsi="宋体" w:hint="eastAsia"/>
                <w:sz w:val="16"/>
                <w:szCs w:val="16"/>
                <w:lang w:val="en-US" w:eastAsia="zh-CN"/>
              </w:rPr>
              <w:t>/min，排气压力：0.8Mpa额定功率：2.2/3.7</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1719332.0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JD1410005-2</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涡旋空压机1</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color w:val="000000"/>
                <w:sz w:val="16"/>
                <w:szCs w:val="16"/>
                <w:lang w:val="en-US" w:eastAsia="zh-CN"/>
              </w:rPr>
            </w:pPr>
            <w:r>
              <w:rPr>
                <w:rFonts w:ascii="Arial" w:cs="Arial" w:hAnsi="Arial"/>
                <w:color w:val="000000"/>
                <w:sz w:val="16"/>
                <w:szCs w:val="16"/>
                <w:lang w:val="en-US" w:eastAsia="zh-CN"/>
              </w:rPr>
              <w:t>VT5-8</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容积流量：0.69m</w:t>
            </w:r>
            <w:r>
              <w:rPr>
                <w:rFonts w:ascii="宋体" w:cs="Arial" w:hAnsi="宋体" w:hint="eastAsia"/>
                <w:sz w:val="16"/>
                <w:szCs w:val="16"/>
                <w:vertAlign w:val="superscript"/>
                <w:lang w:val="en-US" w:eastAsia="zh-CN"/>
              </w:rPr>
              <w:t>3</w:t>
            </w:r>
            <w:r>
              <w:rPr>
                <w:rFonts w:ascii="宋体" w:cs="Arial" w:hAnsi="宋体" w:hint="eastAsia"/>
                <w:sz w:val="16"/>
                <w:szCs w:val="16"/>
                <w:lang w:val="en-US" w:eastAsia="zh-CN"/>
              </w:rPr>
              <w:t>/min，排气压力：0.8Mpa额定功率：2.2/3.7</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1719346.0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JD1410005-3</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储气罐</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1m</w:t>
            </w:r>
            <w:r>
              <w:rPr>
                <w:rFonts w:ascii="宋体" w:cs="Arial" w:hAnsi="宋体" w:hint="eastAsia"/>
                <w:sz w:val="16"/>
                <w:szCs w:val="16"/>
                <w:vertAlign w:val="superscript"/>
                <w:lang w:val="en-US" w:eastAsia="zh-CN"/>
              </w:rPr>
              <w:t>3</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设计压力：0.84Mpa设计温度：110℃</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1902JPTDA36</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上海申江压力容器有限公司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JD1410005-4</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冷冻式压缩空气干燥器</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color w:val="000000"/>
                <w:sz w:val="16"/>
                <w:szCs w:val="16"/>
                <w:lang w:val="en-US" w:eastAsia="zh-CN"/>
              </w:rPr>
            </w:pPr>
            <w:r>
              <w:rPr>
                <w:rFonts w:ascii="Arial" w:cs="Arial" w:hAnsi="Arial"/>
                <w:color w:val="000000"/>
                <w:sz w:val="16"/>
                <w:szCs w:val="16"/>
                <w:lang w:val="en-US" w:eastAsia="zh-CN"/>
              </w:rPr>
              <w:t>D108INR-A</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额定工作压力：0.8-1.0Mpa,公称进口容积</w:t>
            </w:r>
            <w:r>
              <w:rPr>
                <w:rFonts w:ascii="宋体" w:cs="Arial" w:hAnsi="宋体" w:hint="eastAsia"/>
                <w:sz w:val="16"/>
                <w:szCs w:val="16"/>
                <w:lang w:val="en-US" w:eastAsia="zh-CN"/>
              </w:rPr>
              <w:t>流量：2m³/min</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1903039.0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英格索兰（中国）工业设备制造有限</w:t>
            </w:r>
            <w:r>
              <w:rPr>
                <w:rFonts w:ascii="宋体" w:cs="Arial" w:hAnsi="宋体" w:hint="eastAsia"/>
                <w:color w:val="000000"/>
                <w:sz w:val="16"/>
                <w:szCs w:val="16"/>
                <w:lang w:val="en-US" w:eastAsia="zh-CN"/>
              </w:rPr>
              <w:t>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空压机房</w:t>
            </w:r>
          </w:p>
        </w:tc>
      </w:tr>
      <w:tr>
        <w:tblPrEx/>
        <w:trPr>
          <w:trHeight w:val="540" w:hRule="atLeast"/>
        </w:trPr>
        <w:tc>
          <w:tcPr>
            <w:tcW w:w="993" w:type="dxa"/>
            <w:tcBorders>
              <w:top w:val="nil"/>
              <w:left w:val="single" w:sz="4" w:space="0" w:color="auto"/>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JD1410005-5</w:t>
            </w:r>
          </w:p>
        </w:tc>
        <w:tc>
          <w:tcPr>
            <w:tcW w:w="1418"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微热再生吸附式干燥机</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Arial" w:cs="Arial" w:hAnsi="Arial"/>
                <w:color w:val="000000"/>
                <w:sz w:val="16"/>
                <w:szCs w:val="16"/>
                <w:lang w:val="en-US" w:eastAsia="zh-CN"/>
              </w:rPr>
            </w:pPr>
            <w:r>
              <w:rPr>
                <w:rFonts w:ascii="Arial" w:cs="Arial" w:hAnsi="Arial"/>
                <w:color w:val="000000"/>
                <w:sz w:val="16"/>
                <w:szCs w:val="16"/>
                <w:lang w:val="en-US" w:eastAsia="zh-CN"/>
              </w:rPr>
              <w:t>D126</w:t>
            </w:r>
          </w:p>
        </w:tc>
        <w:tc>
          <w:tcPr>
            <w:tcW w:w="212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额定工作压力：1.0Mpa,公称进口容积流量：2.1m³/min</w:t>
            </w:r>
          </w:p>
        </w:tc>
        <w:tc>
          <w:tcPr>
            <w:tcW w:w="992"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 xml:space="preserve">1903129.0 </w:t>
            </w:r>
          </w:p>
        </w:tc>
        <w:tc>
          <w:tcPr>
            <w:tcW w:w="155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英格索兰（中国）工业设备制造有限公司</w:t>
            </w:r>
          </w:p>
        </w:tc>
        <w:tc>
          <w:tcPr>
            <w:tcW w:w="709"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sz w:val="16"/>
                <w:szCs w:val="16"/>
                <w:lang w:val="en-US" w:eastAsia="zh-CN"/>
              </w:rPr>
            </w:pPr>
            <w:r>
              <w:rPr>
                <w:rFonts w:ascii="宋体" w:cs="Arial" w:hAnsi="宋体" w:hint="eastAsia"/>
                <w:sz w:val="16"/>
                <w:szCs w:val="16"/>
                <w:lang w:val="en-US" w:eastAsia="zh-CN"/>
              </w:rPr>
              <w:t>2015.05</w:t>
            </w:r>
          </w:p>
        </w:tc>
        <w:tc>
          <w:tcPr>
            <w:tcW w:w="1276" w:type="dxa"/>
            <w:tcBorders>
              <w:top w:val="nil"/>
              <w:left w:val="nil"/>
              <w:bottom w:val="single" w:sz="4" w:space="0" w:color="auto"/>
              <w:right w:val="single" w:sz="4" w:space="0" w:color="auto"/>
            </w:tcBorders>
            <w:shd w:val="clear" w:color="000000" w:fill="ffffff"/>
            <w:vAlign w:val="center"/>
            <w:hideMark/>
          </w:tcPr>
          <w:p>
            <w:pPr>
              <w:pStyle w:val="style0"/>
              <w:overflowPunct/>
              <w:autoSpaceDE/>
              <w:autoSpaceDN/>
              <w:adjustRightInd/>
              <w:jc w:val="center"/>
              <w:textAlignment w:val="auto"/>
              <w:rPr>
                <w:rFonts w:ascii="宋体" w:cs="Arial" w:hAnsi="宋体"/>
                <w:color w:val="000000"/>
                <w:sz w:val="16"/>
                <w:szCs w:val="16"/>
                <w:lang w:val="en-US" w:eastAsia="zh-CN"/>
              </w:rPr>
            </w:pPr>
            <w:r>
              <w:rPr>
                <w:rFonts w:ascii="宋体" w:cs="Arial" w:hAnsi="宋体" w:hint="eastAsia"/>
                <w:color w:val="000000"/>
                <w:sz w:val="16"/>
                <w:szCs w:val="16"/>
                <w:lang w:val="en-US" w:eastAsia="zh-CN"/>
              </w:rPr>
              <w:t>空压机房</w:t>
            </w:r>
          </w:p>
        </w:tc>
      </w:tr>
    </w:tbl>
    <w:p>
      <w:pPr>
        <w:pStyle w:val="style0"/>
        <w:rPr>
          <w:lang w:val="en-US" w:eastAsia="zh-CN"/>
        </w:rPr>
      </w:pP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33</w:t>
    </w:r>
    <w:r>
      <w:rPr>
        <w:b/>
        <w:bCs/>
        <w:sz w:val="24"/>
        <w:szCs w:val="24"/>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835"/>
      <w:gridCol w:w="2410"/>
    </w:tblGrid>
    <w:tr>
      <w:trPr>
        <w:trHeight w:val="557" w:hRule="atLeast"/>
      </w:trPr>
      <w:tc>
        <w:tcPr>
          <w:tcW w:w="10349" w:type="dxa"/>
          <w:gridSpan w:val="3"/>
          <w:tcBorders/>
          <w:vAlign w:val="center"/>
        </w:tcPr>
        <w:p>
          <w:pPr>
            <w:pStyle w:val="style0"/>
            <w:tabs>
              <w:tab w:val="center" w:leader="none" w:pos="4320"/>
              <w:tab w:val="right" w:leader="none" w:pos="8640"/>
            </w:tabs>
            <w:jc w:val="both"/>
            <w:rPr>
              <w:rFonts w:ascii="宋体" w:hAnsi="宋体"/>
              <w:b/>
              <w:bCs/>
              <w:sz w:val="32"/>
              <w:szCs w:val="32"/>
              <w:lang w:eastAsia="zh-CN"/>
            </w:rPr>
          </w:pPr>
          <w:r>
            <w:rPr>
              <w:rFonts w:ascii="宋体" w:hAnsi="宋体" w:hint="eastAsia"/>
              <w:b/>
              <w:bCs/>
              <w:sz w:val="32"/>
              <w:szCs w:val="32"/>
              <w:lang w:eastAsia="zh-CN"/>
            </w:rPr>
            <w:t>国药集团动物保健股份有限公司</w:t>
          </w:r>
        </w:p>
      </w:tc>
    </w:tr>
    <w:tr>
      <w:tblPrEx/>
      <w:trPr>
        <w:trHeight w:val="340" w:hRule="atLeast"/>
      </w:trPr>
      <w:tc>
        <w:tcPr>
          <w:tcW w:w="5104" w:type="dxa"/>
          <w:vMerge w:val="restart"/>
          <w:tcBorders/>
          <w:vAlign w:val="center"/>
        </w:tcPr>
        <w:p>
          <w:pPr>
            <w:pStyle w:val="style0"/>
            <w:spacing w:after="120" w:afterLines="50"/>
            <w:rPr>
              <w:b/>
              <w:sz w:val="28"/>
              <w:szCs w:val="28"/>
              <w:lang w:eastAsia="zh-CN"/>
            </w:rPr>
          </w:pPr>
          <w:r>
            <w:rPr>
              <w:rFonts w:ascii="宋体" w:hAnsi="宋体" w:hint="eastAsia"/>
              <w:b/>
              <w:sz w:val="28"/>
              <w:szCs w:val="28"/>
              <w:lang w:eastAsia="zh-CN"/>
            </w:rPr>
            <w:t>运行保障部运行外包</w:t>
          </w:r>
          <w:r>
            <w:rPr>
              <w:b/>
              <w:sz w:val="28"/>
              <w:szCs w:val="28"/>
              <w:lang w:eastAsia="zh-CN"/>
            </w:rPr>
            <w:t>用户需求说明</w:t>
          </w:r>
          <w:r>
            <w:rPr>
              <w:b/>
              <w:sz w:val="28"/>
              <w:szCs w:val="28"/>
              <w:lang w:eastAsia="zh-CN"/>
            </w:rPr>
            <w:t>URS</w:t>
          </w:r>
        </w:p>
      </w:tc>
      <w:tc>
        <w:tcPr>
          <w:tcW w:w="2835" w:type="dxa"/>
          <w:tcBorders/>
          <w:vAlign w:val="center"/>
        </w:tcPr>
        <w:p>
          <w:pPr>
            <w:pStyle w:val="style0"/>
            <w:tabs>
              <w:tab w:val="center" w:leader="none" w:pos="4320"/>
              <w:tab w:val="right" w:leader="none" w:pos="8640"/>
            </w:tabs>
            <w:jc w:val="both"/>
            <w:rPr>
              <w:rFonts w:ascii="宋体" w:hAnsi="宋体"/>
              <w:szCs w:val="21"/>
              <w:lang w:eastAsia="zh-CN"/>
            </w:rPr>
          </w:pPr>
          <w:r>
            <w:rPr>
              <w:rFonts w:ascii="Calibri" w:hAnsi="Calibri" w:hint="eastAsia"/>
            </w:rPr>
            <w:t>修订号：</w:t>
          </w:r>
          <w:r>
            <w:rPr>
              <w:rFonts w:hint="eastAsia"/>
              <w:szCs w:val="21"/>
              <w:lang w:val="fr-FR" w:eastAsia="zh-CN"/>
            </w:rPr>
            <w:t>2</w:t>
          </w:r>
          <w:r>
            <w:rPr>
              <w:szCs w:val="21"/>
              <w:lang w:val="fr-FR" w:eastAsia="zh-CN"/>
            </w:rPr>
            <w:t>0221020</w:t>
          </w:r>
          <w:r>
            <w:rPr>
              <w:rFonts w:hint="eastAsia"/>
              <w:szCs w:val="21"/>
              <w:lang w:val="fr-FR" w:eastAsia="zh-CN"/>
            </w:rPr>
            <w:t>-</w:t>
          </w:r>
          <w:r>
            <w:rPr>
              <w:szCs w:val="21"/>
              <w:lang w:val="fr-FR" w:eastAsia="zh-CN"/>
            </w:rPr>
            <w:t>00</w:t>
          </w:r>
        </w:p>
      </w:tc>
      <w:tc>
        <w:tcPr>
          <w:tcW w:w="2410" w:type="dxa"/>
          <w:tcBorders/>
          <w:vAlign w:val="center"/>
        </w:tcPr>
        <w:p>
          <w:pPr>
            <w:pStyle w:val="style0"/>
            <w:tabs>
              <w:tab w:val="center" w:leader="none" w:pos="4320"/>
              <w:tab w:val="right" w:leader="none" w:pos="8640"/>
            </w:tabs>
            <w:jc w:val="both"/>
            <w:rPr>
              <w:rFonts w:ascii="宋体" w:hAnsi="宋体"/>
              <w:szCs w:val="21"/>
            </w:rPr>
          </w:pPr>
          <w:r>
            <w:rPr>
              <w:rFonts w:ascii="Calibri" w:hAnsi="Calibri" w:hint="eastAsia"/>
              <w:lang w:eastAsia="zh-CN"/>
            </w:rPr>
            <w:t>页码：</w:t>
          </w:r>
          <w:r>
            <w:rPr>
              <w:rFonts w:ascii="宋体" w:hAnsi="宋体" w:hint="eastAsia"/>
              <w:szCs w:val="21"/>
            </w:rPr>
            <w:t>第</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noProof/>
              <w:szCs w:val="21"/>
            </w:rPr>
            <w:t>6</w:t>
          </w:r>
          <w:r>
            <w:rPr>
              <w:rFonts w:ascii="宋体" w:hAnsi="宋体"/>
              <w:szCs w:val="21"/>
            </w:rPr>
            <w:fldChar w:fldCharType="end"/>
          </w:r>
          <w:r>
            <w:rPr>
              <w:rFonts w:ascii="宋体" w:hAnsi="宋体" w:hint="eastAsia"/>
              <w:szCs w:val="21"/>
            </w:rPr>
            <w:t xml:space="preserve">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noProof/>
              <w:szCs w:val="21"/>
            </w:rPr>
            <w:t>33</w:t>
          </w:r>
          <w:r>
            <w:rPr>
              <w:rFonts w:ascii="宋体" w:hAnsi="宋体"/>
              <w:szCs w:val="21"/>
            </w:rPr>
            <w:fldChar w:fldCharType="end"/>
          </w:r>
          <w:r>
            <w:rPr>
              <w:rFonts w:ascii="宋体" w:hAnsi="宋体" w:hint="eastAsia"/>
              <w:szCs w:val="21"/>
            </w:rPr>
            <w:t>页</w:t>
          </w:r>
        </w:p>
      </w:tc>
    </w:tr>
    <w:tr>
      <w:tblPrEx/>
      <w:trPr>
        <w:trHeight w:val="340" w:hRule="atLeast"/>
      </w:trPr>
      <w:tc>
        <w:tcPr>
          <w:tcW w:w="5104" w:type="dxa"/>
          <w:vMerge w:val="continue"/>
          <w:tcBorders/>
        </w:tcPr>
        <w:p>
          <w:pPr>
            <w:pStyle w:val="style0"/>
            <w:tabs>
              <w:tab w:val="center" w:leader="none" w:pos="4320"/>
              <w:tab w:val="right" w:leader="none" w:pos="8640"/>
            </w:tabs>
            <w:rPr>
              <w:rFonts w:ascii="Calibri" w:hAnsi="Calibri"/>
            </w:rPr>
          </w:pPr>
        </w:p>
      </w:tc>
      <w:tc>
        <w:tcPr>
          <w:tcW w:w="5245" w:type="dxa"/>
          <w:gridSpan w:val="2"/>
          <w:tcBorders/>
          <w:vAlign w:val="center"/>
        </w:tcPr>
        <w:p>
          <w:pPr>
            <w:pStyle w:val="style0"/>
            <w:tabs>
              <w:tab w:val="center" w:leader="none" w:pos="4320"/>
              <w:tab w:val="right" w:leader="none" w:pos="8640"/>
            </w:tabs>
            <w:jc w:val="both"/>
            <w:rPr>
              <w:rFonts w:ascii="宋体" w:hAnsi="宋体"/>
              <w:szCs w:val="21"/>
              <w:lang w:eastAsia="zh-CN"/>
            </w:rPr>
          </w:pPr>
          <w:r>
            <w:rPr>
              <w:rFonts w:ascii="宋体" w:hAnsi="宋体" w:hint="eastAsia"/>
              <w:szCs w:val="21"/>
              <w:lang w:eastAsia="zh-CN"/>
            </w:rPr>
            <w:t>生效日期：</w:t>
          </w:r>
        </w:p>
      </w:tc>
    </w:tr>
  </w:tbl>
  <w:p>
    <w:pPr>
      <w:pStyle w:val="style31"/>
      <w:jc w:val="left"/>
      <w:rPr>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D62B132"/>
    <w:lvl w:ilvl="0" w:tplc="03BCA05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multilevel"/>
    <w:tmpl w:val="0892689A"/>
    <w:lvl w:ilvl="0">
      <w:start w:val="1"/>
      <w:numFmt w:val="decimal"/>
      <w:lvlText w:val="6.%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2369372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0000003"/>
    <w:multiLevelType w:val="multilevel"/>
    <w:tmpl w:val="11273409"/>
    <w:lvl w:ilvl="0">
      <w:start w:val="1"/>
      <w:numFmt w:val="decimal"/>
      <w:lvlText w:val="7.%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16D341CC"/>
    <w:lvl w:ilvl="0">
      <w:start w:val="1"/>
      <w:numFmt w:val="decimal"/>
      <w:lvlText w:val="URS %1"/>
      <w:lvlJc w:val="left"/>
      <w:pPr>
        <w:ind w:left="700" w:hanging="132"/>
      </w:pPr>
      <w:rPr>
        <w:rFonts w:ascii="Times New Roman" w:hAnsi="Times New Roman" w:hint="default"/>
      </w:rPr>
    </w:lvl>
    <w:lvl w:ilvl="1">
      <w:start w:val="1"/>
      <w:numFmt w:val="lowerLetter"/>
      <w:lvlText w:val="%2)"/>
      <w:lvlJc w:val="left"/>
      <w:pPr>
        <w:ind w:left="1015" w:hanging="420"/>
      </w:pPr>
      <w:rPr>
        <w:rFonts w:hint="eastAsia"/>
      </w:rPr>
    </w:lvl>
    <w:lvl w:ilvl="2">
      <w:start w:val="1"/>
      <w:numFmt w:val="lowerRoman"/>
      <w:lvlText w:val="%3."/>
      <w:lvlJc w:val="right"/>
      <w:pPr>
        <w:ind w:left="1435" w:hanging="420"/>
      </w:pPr>
      <w:rPr>
        <w:rFonts w:hint="eastAsia"/>
      </w:rPr>
    </w:lvl>
    <w:lvl w:ilvl="3">
      <w:start w:val="1"/>
      <w:numFmt w:val="decimal"/>
      <w:lvlText w:val="%4."/>
      <w:lvlJc w:val="left"/>
      <w:pPr>
        <w:ind w:left="1855" w:hanging="420"/>
      </w:pPr>
      <w:rPr>
        <w:rFonts w:hint="eastAsia"/>
      </w:rPr>
    </w:lvl>
    <w:lvl w:ilvl="4">
      <w:start w:val="1"/>
      <w:numFmt w:val="lowerLetter"/>
      <w:lvlText w:val="%5)"/>
      <w:lvlJc w:val="left"/>
      <w:pPr>
        <w:ind w:left="2275" w:hanging="420"/>
      </w:pPr>
      <w:rPr>
        <w:rFonts w:hint="eastAsia"/>
      </w:rPr>
    </w:lvl>
    <w:lvl w:ilvl="5">
      <w:start w:val="1"/>
      <w:numFmt w:val="lowerRoman"/>
      <w:lvlText w:val="%6."/>
      <w:lvlJc w:val="right"/>
      <w:pPr>
        <w:ind w:left="2695" w:hanging="420"/>
      </w:pPr>
      <w:rPr>
        <w:rFonts w:hint="eastAsia"/>
      </w:rPr>
    </w:lvl>
    <w:lvl w:ilvl="6">
      <w:start w:val="1"/>
      <w:numFmt w:val="decimal"/>
      <w:lvlText w:val="%7."/>
      <w:lvlJc w:val="left"/>
      <w:pPr>
        <w:ind w:left="3115" w:hanging="420"/>
      </w:pPr>
      <w:rPr>
        <w:rFonts w:hint="eastAsia"/>
      </w:rPr>
    </w:lvl>
    <w:lvl w:ilvl="7">
      <w:start w:val="1"/>
      <w:numFmt w:val="lowerLetter"/>
      <w:lvlText w:val="%8)"/>
      <w:lvlJc w:val="left"/>
      <w:pPr>
        <w:ind w:left="3535" w:hanging="420"/>
      </w:pPr>
      <w:rPr>
        <w:rFonts w:hint="eastAsia"/>
      </w:rPr>
    </w:lvl>
    <w:lvl w:ilvl="8">
      <w:start w:val="1"/>
      <w:numFmt w:val="lowerRoman"/>
      <w:lvlText w:val="%9."/>
      <w:lvlJc w:val="right"/>
      <w:pPr>
        <w:ind w:left="3955" w:hanging="420"/>
      </w:pPr>
      <w:rPr>
        <w:rFonts w:hint="eastAsia"/>
      </w:rPr>
    </w:lvl>
  </w:abstractNum>
  <w:abstractNum w:abstractNumId="5">
    <w:nsid w:val="00000005"/>
    <w:multiLevelType w:val="multilevel"/>
    <w:tmpl w:val="190B01CE"/>
    <w:lvl w:ilvl="0">
      <w:start w:val="1"/>
      <w:numFmt w:val="bullet"/>
      <w:lvlText w:val=""/>
      <w:lvlJc w:val="left"/>
      <w:pPr>
        <w:tabs>
          <w:tab w:val="left" w:leader="none" w:pos="780"/>
        </w:tabs>
        <w:ind w:left="780" w:hanging="420"/>
      </w:pPr>
      <w:rPr>
        <w:rFonts w:ascii="Wingdings" w:hAnsi="Wingdings" w:hint="default"/>
      </w:rPr>
    </w:lvl>
    <w:lvl w:ilvl="1">
      <w:start w:val="1"/>
      <w:numFmt w:val="bullet"/>
      <w:lvlText w:val=""/>
      <w:lvlJc w:val="left"/>
      <w:pPr>
        <w:tabs>
          <w:tab w:val="left" w:leader="none" w:pos="1200"/>
        </w:tabs>
        <w:ind w:left="1200" w:hanging="420"/>
      </w:pPr>
      <w:rPr>
        <w:rFonts w:ascii="Wingdings" w:hAnsi="Wingdings" w:hint="default"/>
      </w:rPr>
    </w:lvl>
    <w:lvl w:ilvl="2">
      <w:start w:val="1"/>
      <w:numFmt w:val="bullet"/>
      <w:lvlText w:val=""/>
      <w:lvlJc w:val="left"/>
      <w:pPr>
        <w:tabs>
          <w:tab w:val="left" w:leader="none" w:pos="1620"/>
        </w:tabs>
        <w:ind w:left="1620" w:hanging="420"/>
      </w:pPr>
      <w:rPr>
        <w:rFonts w:ascii="Wingdings" w:hAnsi="Wingdings" w:hint="default"/>
      </w:rPr>
    </w:lvl>
    <w:lvl w:ilvl="3">
      <w:start w:val="1"/>
      <w:numFmt w:val="bullet"/>
      <w:lvlText w:val=""/>
      <w:lvlJc w:val="left"/>
      <w:pPr>
        <w:tabs>
          <w:tab w:val="left" w:leader="none" w:pos="2040"/>
        </w:tabs>
        <w:ind w:left="2040" w:hanging="420"/>
      </w:pPr>
      <w:rPr>
        <w:rFonts w:ascii="Wingdings" w:hAnsi="Wingdings" w:hint="default"/>
      </w:rPr>
    </w:lvl>
    <w:lvl w:ilvl="4">
      <w:start w:val="1"/>
      <w:numFmt w:val="bullet"/>
      <w:lvlText w:val=""/>
      <w:lvlJc w:val="left"/>
      <w:pPr>
        <w:tabs>
          <w:tab w:val="left" w:leader="none" w:pos="2460"/>
        </w:tabs>
        <w:ind w:left="2460" w:hanging="420"/>
      </w:pPr>
      <w:rPr>
        <w:rFonts w:ascii="Wingdings" w:hAnsi="Wingdings" w:hint="default"/>
      </w:rPr>
    </w:lvl>
    <w:lvl w:ilvl="5">
      <w:start w:val="1"/>
      <w:numFmt w:val="bullet"/>
      <w:lvlText w:val=""/>
      <w:lvlJc w:val="left"/>
      <w:pPr>
        <w:tabs>
          <w:tab w:val="left" w:leader="none" w:pos="2880"/>
        </w:tabs>
        <w:ind w:left="2880" w:hanging="420"/>
      </w:pPr>
      <w:rPr>
        <w:rFonts w:ascii="Wingdings" w:hAnsi="Wingdings" w:hint="default"/>
      </w:rPr>
    </w:lvl>
    <w:lvl w:ilvl="6">
      <w:start w:val="1"/>
      <w:numFmt w:val="bullet"/>
      <w:lvlText w:val=""/>
      <w:lvlJc w:val="left"/>
      <w:pPr>
        <w:tabs>
          <w:tab w:val="left" w:leader="none" w:pos="3300"/>
        </w:tabs>
        <w:ind w:left="3300" w:hanging="420"/>
      </w:pPr>
      <w:rPr>
        <w:rFonts w:ascii="Wingdings" w:hAnsi="Wingdings" w:hint="default"/>
      </w:rPr>
    </w:lvl>
    <w:lvl w:ilvl="7">
      <w:start w:val="1"/>
      <w:numFmt w:val="bullet"/>
      <w:lvlText w:val=""/>
      <w:lvlJc w:val="left"/>
      <w:pPr>
        <w:tabs>
          <w:tab w:val="left" w:leader="none" w:pos="3720"/>
        </w:tabs>
        <w:ind w:left="3720" w:hanging="420"/>
      </w:pPr>
      <w:rPr>
        <w:rFonts w:ascii="Wingdings" w:hAnsi="Wingdings" w:hint="default"/>
      </w:rPr>
    </w:lvl>
    <w:lvl w:ilvl="8">
      <w:start w:val="1"/>
      <w:numFmt w:val="bullet"/>
      <w:lvlText w:val=""/>
      <w:lvlJc w:val="left"/>
      <w:pPr>
        <w:tabs>
          <w:tab w:val="left" w:leader="none" w:pos="4140"/>
        </w:tabs>
        <w:ind w:left="4140" w:hanging="420"/>
      </w:pPr>
      <w:rPr>
        <w:rFonts w:ascii="Wingdings" w:hAnsi="Wingdings" w:hint="default"/>
      </w:rPr>
    </w:lvl>
  </w:abstractNum>
  <w:abstractNum w:abstractNumId="6">
    <w:nsid w:val="00000006"/>
    <w:multiLevelType w:val="multilevel"/>
    <w:tmpl w:val="1E85127E"/>
    <w:lvl w:ilvl="0">
      <w:start w:val="1"/>
      <w:numFmt w:val="bullet"/>
      <w:lvlText w:val=""/>
      <w:lvlJc w:val="left"/>
      <w:pPr>
        <w:ind w:left="988" w:hanging="420"/>
      </w:pPr>
      <w:rPr>
        <w:rFonts w:ascii="Wingdings" w:hAnsi="Wingdings" w:hint="default"/>
        <w:color w:val="000000"/>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00000007"/>
    <w:multiLevelType w:val="multilevel"/>
    <w:tmpl w:val="0D3273A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0000008"/>
    <w:multiLevelType w:val="multilevel"/>
    <w:tmpl w:val="2369372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0000009"/>
    <w:multiLevelType w:val="hybridMultilevel"/>
    <w:tmpl w:val="C5260090"/>
    <w:lvl w:ilvl="0" w:tplc="713810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000000A"/>
    <w:multiLevelType w:val="hybridMultilevel"/>
    <w:tmpl w:val="B9F231A6"/>
    <w:lvl w:ilvl="0" w:tplc="5A6AF0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000000B"/>
    <w:multiLevelType w:val="hybridMultilevel"/>
    <w:tmpl w:val="CBFAAD1C"/>
    <w:lvl w:ilvl="0" w:tplc="8B76C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000000C"/>
    <w:multiLevelType w:val="hybridMultilevel"/>
    <w:tmpl w:val="59F2EEC0"/>
    <w:lvl w:ilvl="0" w:tplc="1D9A1D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000000D"/>
    <w:multiLevelType w:val="hybridMultilevel"/>
    <w:tmpl w:val="53C2ACBE"/>
    <w:lvl w:ilvl="0" w:tplc="1DC462B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000000E"/>
    <w:multiLevelType w:val="hybridMultilevel"/>
    <w:tmpl w:val="FFC010EA"/>
    <w:lvl w:ilvl="0" w:tplc="352C5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000000F"/>
    <w:multiLevelType w:val="hybridMultilevel"/>
    <w:tmpl w:val="7C7C01B2"/>
    <w:lvl w:ilvl="0" w:tplc="729C54D8">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0000010"/>
    <w:multiLevelType w:val="hybridMultilevel"/>
    <w:tmpl w:val="AA74C7D8"/>
    <w:lvl w:ilvl="0" w:tplc="4AD66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0000011"/>
    <w:multiLevelType w:val="hybridMultilevel"/>
    <w:tmpl w:val="13F02456"/>
    <w:lvl w:ilvl="0" w:tplc="5E985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0000012"/>
    <w:multiLevelType w:val="hybridMultilevel"/>
    <w:tmpl w:val="53B49332"/>
    <w:lvl w:ilvl="0" w:tplc="51246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0000013"/>
    <w:multiLevelType w:val="hybridMultilevel"/>
    <w:tmpl w:val="EBF0E57C"/>
    <w:lvl w:ilvl="0" w:tplc="61C2C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0000014"/>
    <w:multiLevelType w:val="hybridMultilevel"/>
    <w:tmpl w:val="2226909E"/>
    <w:lvl w:ilvl="0" w:tplc="256AC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00000015"/>
    <w:multiLevelType w:val="hybridMultilevel"/>
    <w:tmpl w:val="66763D72"/>
    <w:lvl w:ilvl="0" w:tplc="752C8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0000016"/>
    <w:multiLevelType w:val="hybridMultilevel"/>
    <w:tmpl w:val="916EB8A8"/>
    <w:lvl w:ilvl="0" w:tplc="9A2C1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0000017"/>
    <w:multiLevelType w:val="multilevel"/>
    <w:tmpl w:val="629402F4"/>
    <w:lvl w:ilvl="0">
      <w:start w:val="1"/>
      <w:numFmt w:val="decimal"/>
      <w:lvlText w:val="3.%1"/>
      <w:lvlJc w:val="left"/>
      <w:pPr>
        <w:ind w:left="77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18"/>
    <w:multiLevelType w:val="hybridMultilevel"/>
    <w:tmpl w:val="B1BC26E0"/>
    <w:lvl w:ilvl="0" w:tplc="FD66CF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00000019"/>
    <w:multiLevelType w:val="hybridMultilevel"/>
    <w:tmpl w:val="B976765A"/>
    <w:lvl w:ilvl="0" w:tplc="49E8A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3"/>
  </w:num>
  <w:num w:numId="3">
    <w:abstractNumId w:val="6"/>
  </w:num>
  <w:num w:numId="4">
    <w:abstractNumId w:val="5"/>
  </w:num>
  <w:num w:numId="5">
    <w:abstractNumId w:val="1"/>
  </w:num>
  <w:num w:numId="6">
    <w:abstractNumId w:val="4"/>
  </w:num>
  <w:num w:numId="7">
    <w:abstractNumId w:val="3"/>
  </w:num>
  <w:num w:numId="8">
    <w:abstractNumId w:val="17"/>
  </w:num>
  <w:num w:numId="9">
    <w:abstractNumId w:val="21"/>
  </w:num>
  <w:num w:numId="10">
    <w:abstractNumId w:val="14"/>
  </w:num>
  <w:num w:numId="11">
    <w:abstractNumId w:val="12"/>
  </w:num>
  <w:num w:numId="12">
    <w:abstractNumId w:val="20"/>
  </w:num>
  <w:num w:numId="13">
    <w:abstractNumId w:val="18"/>
  </w:num>
  <w:num w:numId="14">
    <w:abstractNumId w:val="16"/>
  </w:num>
  <w:num w:numId="15">
    <w:abstractNumId w:val="2"/>
  </w:num>
  <w:num w:numId="16">
    <w:abstractNumId w:val="9"/>
  </w:num>
  <w:num w:numId="17">
    <w:abstractNumId w:val="24"/>
  </w:num>
  <w:num w:numId="18">
    <w:abstractNumId w:val="10"/>
  </w:num>
  <w:num w:numId="19">
    <w:abstractNumId w:val="15"/>
  </w:num>
  <w:num w:numId="20">
    <w:abstractNumId w:val="11"/>
  </w:num>
  <w:num w:numId="21">
    <w:abstractNumId w:val="19"/>
  </w:num>
  <w:num w:numId="22">
    <w:abstractNumId w:val="22"/>
  </w:num>
  <w:num w:numId="23">
    <w:abstractNumId w:val="7"/>
  </w:num>
  <w:num w:numId="24">
    <w:abstractNumId w:val="25"/>
  </w:num>
  <w:num w:numId="25">
    <w:abstractNumId w:val="0"/>
  </w:num>
  <w:num w:numId="26">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4"/>
        <w:lang w:val="en-US" w:bidi="ar-SA" w:eastAsia="zh-CN"/>
      </w:rPr>
    </w:rPrDefault>
    <w:pPrDefault>
      <w:pPr/>
    </w:pPrDefault>
  </w:docDefaults>
  <w:style w:type="paragraph" w:default="1" w:styleId="style0">
    <w:name w:val="Normal"/>
    <w:next w:val="style0"/>
    <w:qFormat/>
    <w:pPr>
      <w:overflowPunct w:val="false"/>
      <w:autoSpaceDE w:val="false"/>
      <w:autoSpaceDN w:val="false"/>
      <w:adjustRightInd w:val="false"/>
      <w:textAlignment w:val="baseline"/>
    </w:pPr>
    <w:rPr>
      <w:rFonts w:ascii="Times New Roman" w:cs="Times New Roman" w:eastAsia="宋体" w:hAnsi="Times New Roman"/>
      <w:kern w:val="0"/>
      <w:szCs w:val="20"/>
      <w:lang w:val="en-GB" w:eastAsia="en-US"/>
    </w:rPr>
  </w:style>
  <w:style w:type="paragraph" w:styleId="style1">
    <w:name w:val="heading 1"/>
    <w:basedOn w:val="style0"/>
    <w:next w:val="style0"/>
    <w:link w:val="style4098"/>
    <w:qFormat/>
    <w:uiPriority w:val="9"/>
    <w:pPr>
      <w:keepNext/>
      <w:keepLines/>
      <w:spacing w:before="340" w:after="330" w:lineRule="auto" w:line="578"/>
      <w:outlineLvl w:val="0"/>
    </w:pPr>
    <w:rPr>
      <w:b/>
      <w:bCs/>
      <w:kern w:val="44"/>
      <w:sz w:val="44"/>
      <w:szCs w:val="4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TOC 标题1"/>
    <w:basedOn w:val="style1"/>
    <w:next w:val="style0"/>
    <w:qFormat/>
    <w:uiPriority w:val="39"/>
    <w:pPr>
      <w:tabs>
        <w:tab w:val="left" w:leader="none" w:pos="425"/>
      </w:tabs>
      <w:spacing w:before="0" w:after="0" w:lineRule="auto" w:line="360"/>
      <w:outlineLvl w:val="9"/>
    </w:pPr>
    <w:rPr>
      <w:sz w:val="22"/>
    </w:rPr>
  </w:style>
  <w:style w:type="character" w:customStyle="1" w:styleId="style4098">
    <w:name w:val="标题 1 字符"/>
    <w:basedOn w:val="style65"/>
    <w:next w:val="style4098"/>
    <w:link w:val="style1"/>
    <w:uiPriority w:val="9"/>
    <w:rPr>
      <w:rFonts w:ascii="Times New Roman" w:cs="Times New Roman" w:eastAsia="宋体" w:hAnsi="Times New Roman"/>
      <w:b/>
      <w:bCs/>
      <w:kern w:val="44"/>
      <w:sz w:val="44"/>
      <w:szCs w:val="44"/>
      <w:lang w:val="en-GB" w:eastAsia="en-US"/>
    </w:rPr>
  </w:style>
  <w:style w:type="paragraph" w:customStyle="1" w:styleId="style4099">
    <w:name w:val="Table text"/>
    <w:basedOn w:val="style0"/>
    <w:next w:val="style4099"/>
    <w:qFormat/>
    <w:pPr>
      <w:overflowPunct/>
      <w:autoSpaceDE/>
      <w:autoSpaceDN/>
      <w:adjustRightInd/>
      <w:spacing w:before="120" w:after="120"/>
      <w:jc w:val="both"/>
      <w:textAlignment w:val="auto"/>
    </w:pPr>
    <w:rPr>
      <w:lang w:val="en-US"/>
    </w:rPr>
  </w:style>
  <w:style w:type="character" w:styleId="style85">
    <w:name w:val="Hyperlink"/>
    <w:next w:val="style85"/>
    <w:qFormat/>
    <w:uiPriority w:val="99"/>
    <w:rPr>
      <w:color w:val="0000ff"/>
      <w:u w:val="single"/>
    </w:rPr>
  </w:style>
  <w:style w:type="paragraph" w:customStyle="1" w:styleId="style4100">
    <w:basedOn w:val="style0"/>
    <w:next w:val="style0"/>
    <w:qFormat/>
    <w:uiPriority w:val="39"/>
    <w:pPr>
      <w:widowControl w:val="false"/>
      <w:tabs>
        <w:tab w:val="left" w:leader="none" w:pos="840"/>
        <w:tab w:val="right" w:leader="dot" w:pos="10080"/>
      </w:tabs>
      <w:overflowPunct/>
      <w:autoSpaceDE/>
      <w:autoSpaceDN/>
      <w:adjustRightInd/>
      <w:spacing w:lineRule="auto" w:line="360"/>
      <w:ind w:left="210"/>
      <w:textAlignment w:val="auto"/>
    </w:pPr>
    <w:rPr>
      <w:b/>
      <w:bCs/>
      <w:caps/>
      <w:kern w:val="2"/>
      <w:lang w:val="en-US" w:eastAsia="zh-CN"/>
    </w:rPr>
  </w:style>
  <w:style w:type="character" w:customStyle="1" w:styleId="style4101">
    <w:name w:val="Text Char"/>
    <w:next w:val="style4101"/>
    <w:link w:val="style4102"/>
    <w:rPr>
      <w:sz w:val="24"/>
      <w:lang w:eastAsia="en-US"/>
    </w:rPr>
  </w:style>
  <w:style w:type="paragraph" w:customStyle="1" w:styleId="style4102">
    <w:name w:val="Text"/>
    <w:basedOn w:val="style0"/>
    <w:next w:val="style4102"/>
    <w:link w:val="style4101"/>
    <w:qFormat/>
    <w:pPr>
      <w:overflowPunct/>
      <w:autoSpaceDE/>
      <w:autoSpaceDN/>
      <w:adjustRightInd/>
      <w:spacing w:before="120"/>
      <w:jc w:val="both"/>
      <w:textAlignment w:val="auto"/>
    </w:pPr>
    <w:rPr>
      <w:rFonts w:ascii="等线" w:cs="宋体" w:eastAsia="等线" w:hAnsi="等线"/>
      <w:kern w:val="2"/>
      <w:sz w:val="24"/>
      <w:szCs w:val="24"/>
      <w:lang w:val="en-US"/>
    </w:rPr>
  </w:style>
  <w:style w:type="paragraph" w:customStyle="1" w:styleId="style4103">
    <w:basedOn w:val="style0"/>
    <w:next w:val="style179"/>
    <w:qFormat/>
    <w:uiPriority w:val="34"/>
    <w:pPr>
      <w:widowControl w:val="false"/>
      <w:overflowPunct/>
      <w:autoSpaceDE/>
      <w:autoSpaceDN/>
      <w:adjustRightInd/>
      <w:ind w:firstLine="420" w:firstLineChars="200"/>
      <w:jc w:val="both"/>
      <w:textAlignment w:val="auto"/>
    </w:pPr>
    <w:rPr>
      <w:rFonts w:ascii="Calibri" w:hAnsi="Calibri"/>
      <w:kern w:val="2"/>
      <w:szCs w:val="22"/>
      <w:lang w:val="en-US" w:eastAsia="zh-CN"/>
    </w:rPr>
  </w:style>
  <w:style w:type="paragraph" w:styleId="style179">
    <w:name w:val="List Paragraph"/>
    <w:basedOn w:val="style0"/>
    <w:next w:val="style179"/>
    <w:qFormat/>
    <w:uiPriority w:val="34"/>
    <w:pPr>
      <w:ind w:firstLine="420" w:firstLineChars="200"/>
    </w:pPr>
    <w:rPr/>
  </w:style>
  <w:style w:type="character" w:customStyle="1" w:styleId="style4104">
    <w:name w:val="批注文字 字符"/>
    <w:next w:val="style4104"/>
    <w:link w:val="style30"/>
    <w:qFormat/>
    <w:rPr>
      <w:sz w:val="24"/>
      <w:lang w:val="en-GB" w:eastAsia="en-US"/>
    </w:rPr>
  </w:style>
  <w:style w:type="paragraph" w:styleId="style30">
    <w:name w:val="annotation text"/>
    <w:basedOn w:val="style0"/>
    <w:next w:val="style30"/>
    <w:link w:val="style4104"/>
    <w:pPr/>
    <w:rPr>
      <w:rFonts w:ascii="等线" w:cs="宋体" w:eastAsia="等线" w:hAnsi="等线"/>
      <w:kern w:val="2"/>
      <w:sz w:val="24"/>
      <w:szCs w:val="24"/>
    </w:rPr>
  </w:style>
  <w:style w:type="character" w:customStyle="1" w:styleId="style4105">
    <w:name w:val="批注文字 字符1"/>
    <w:basedOn w:val="style65"/>
    <w:next w:val="style4105"/>
    <w:uiPriority w:val="99"/>
    <w:rPr>
      <w:rFonts w:ascii="Times New Roman" w:cs="Times New Roman" w:eastAsia="宋体" w:hAnsi="Times New Roman"/>
      <w:kern w:val="0"/>
      <w:szCs w:val="20"/>
      <w:lang w:val="en-GB" w:eastAsia="en-US"/>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106"/>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6">
    <w:name w:val="页眉 字符"/>
    <w:basedOn w:val="style65"/>
    <w:next w:val="style4106"/>
    <w:link w:val="style31"/>
    <w:uiPriority w:val="99"/>
    <w:rPr>
      <w:rFonts w:ascii="Times New Roman" w:cs="Times New Roman" w:eastAsia="宋体" w:hAnsi="Times New Roman"/>
      <w:kern w:val="0"/>
      <w:sz w:val="18"/>
      <w:szCs w:val="18"/>
      <w:lang w:val="en-GB" w:eastAsia="en-US"/>
    </w:rPr>
  </w:style>
  <w:style w:type="paragraph" w:styleId="style32">
    <w:name w:val="footer"/>
    <w:basedOn w:val="style0"/>
    <w:next w:val="style32"/>
    <w:link w:val="style4107"/>
    <w:uiPriority w:val="99"/>
    <w:pPr>
      <w:tabs>
        <w:tab w:val="center" w:leader="none" w:pos="4153"/>
        <w:tab w:val="right" w:leader="none" w:pos="8306"/>
      </w:tabs>
      <w:snapToGrid w:val="false"/>
    </w:pPr>
    <w:rPr>
      <w:sz w:val="18"/>
      <w:szCs w:val="18"/>
    </w:rPr>
  </w:style>
  <w:style w:type="character" w:customStyle="1" w:styleId="style4107">
    <w:name w:val="页脚 字符"/>
    <w:basedOn w:val="style65"/>
    <w:next w:val="style4107"/>
    <w:link w:val="style32"/>
    <w:uiPriority w:val="99"/>
    <w:rPr>
      <w:rFonts w:ascii="Times New Roman" w:cs="Times New Roman" w:eastAsia="宋体" w:hAnsi="Times New Roman"/>
      <w:kern w:val="0"/>
      <w:sz w:val="18"/>
      <w:szCs w:val="18"/>
      <w:lang w:val="en-GB" w:eastAsia="en-US"/>
    </w:rPr>
  </w:style>
  <w:style w:type="paragraph" w:styleId="style157">
    <w:name w:val="No Spacing"/>
    <w:next w:val="style157"/>
    <w:qFormat/>
    <w:uiPriority w:val="1"/>
    <w:pPr>
      <w:overflowPunct w:val="false"/>
      <w:autoSpaceDE w:val="false"/>
      <w:autoSpaceDN w:val="false"/>
      <w:adjustRightInd w:val="false"/>
      <w:textAlignment w:val="baseline"/>
    </w:pPr>
    <w:rPr>
      <w:rFonts w:ascii="Times New Roman" w:cs="Times New Roman" w:eastAsia="宋体" w:hAnsi="Times New Roman"/>
      <w:kern w:val="0"/>
      <w:szCs w:val="20"/>
      <w:lang w:val="en-GB" w:eastAsia="en-US"/>
    </w:rPr>
  </w:style>
  <w:style w:type="character" w:styleId="style260">
    <w:name w:val="Subtle Emphasis"/>
    <w:basedOn w:val="style65"/>
    <w:next w:val="style260"/>
    <w:qFormat/>
    <w:uiPriority w:val="19"/>
    <w:rPr>
      <w:i/>
      <w:iCs/>
      <w:color w:val="404040"/>
    </w:rPr>
  </w:style>
  <w:style w:type="character" w:styleId="style86">
    <w:name w:val="FollowedHyperlink"/>
    <w:basedOn w:val="style65"/>
    <w:next w:val="style86"/>
    <w:uiPriority w:val="99"/>
    <w:rPr>
      <w:color w:val="954f72"/>
      <w:u w:val="single"/>
    </w:rPr>
  </w:style>
  <w:style w:type="paragraph" w:customStyle="1" w:styleId="style4108">
    <w:name w:val="msonormal"/>
    <w:basedOn w:val="style0"/>
    <w:next w:val="style4108"/>
    <w:pPr>
      <w:overflowPunct/>
      <w:autoSpaceDE/>
      <w:autoSpaceDN/>
      <w:adjustRightInd/>
      <w:spacing w:before="100" w:beforeAutospacing="true" w:after="100" w:afterAutospacing="true"/>
      <w:textAlignment w:val="auto"/>
    </w:pPr>
    <w:rPr>
      <w:rFonts w:ascii="宋体" w:cs="宋体" w:hAnsi="宋体"/>
      <w:sz w:val="24"/>
      <w:szCs w:val="24"/>
      <w:lang w:val="en-US" w:eastAsia="zh-CN"/>
    </w:rPr>
  </w:style>
  <w:style w:type="paragraph" w:customStyle="1" w:styleId="style4109">
    <w:name w:val="font5"/>
    <w:basedOn w:val="style0"/>
    <w:next w:val="style4109"/>
    <w:pPr>
      <w:overflowPunct/>
      <w:autoSpaceDE/>
      <w:autoSpaceDN/>
      <w:adjustRightInd/>
      <w:spacing w:before="100" w:beforeAutospacing="true" w:after="100" w:afterAutospacing="true"/>
      <w:textAlignment w:val="auto"/>
    </w:pPr>
    <w:rPr>
      <w:rFonts w:ascii="宋体" w:cs="宋体" w:hAnsi="宋体"/>
      <w:sz w:val="18"/>
      <w:szCs w:val="18"/>
      <w:lang w:val="en-US" w:eastAsia="zh-CN"/>
    </w:rPr>
  </w:style>
  <w:style w:type="paragraph" w:customStyle="1" w:styleId="style4110">
    <w:name w:val="font6"/>
    <w:basedOn w:val="style0"/>
    <w:next w:val="style4110"/>
    <w:pPr>
      <w:overflowPunct/>
      <w:autoSpaceDE/>
      <w:autoSpaceDN/>
      <w:adjustRightInd/>
      <w:spacing w:before="100" w:beforeAutospacing="true" w:after="100" w:afterAutospacing="true"/>
      <w:textAlignment w:val="auto"/>
    </w:pPr>
    <w:rPr>
      <w:rFonts w:ascii="宋体" w:cs="宋体" w:hAnsi="宋体"/>
      <w:sz w:val="18"/>
      <w:szCs w:val="18"/>
      <w:lang w:val="en-US" w:eastAsia="zh-CN"/>
    </w:rPr>
  </w:style>
  <w:style w:type="paragraph" w:customStyle="1" w:styleId="style4111">
    <w:name w:val="font7"/>
    <w:basedOn w:val="style0"/>
    <w:next w:val="style4111"/>
    <w:pPr>
      <w:overflowPunct/>
      <w:autoSpaceDE/>
      <w:autoSpaceDN/>
      <w:adjustRightInd/>
      <w:spacing w:before="100" w:beforeAutospacing="true" w:after="100" w:afterAutospacing="true"/>
      <w:textAlignment w:val="auto"/>
    </w:pPr>
    <w:rPr>
      <w:rFonts w:ascii="宋体" w:cs="宋体" w:hAnsi="宋体"/>
      <w:b/>
      <w:bCs/>
      <w:sz w:val="16"/>
      <w:szCs w:val="16"/>
      <w:lang w:val="en-US" w:eastAsia="zh-CN"/>
    </w:rPr>
  </w:style>
  <w:style w:type="paragraph" w:customStyle="1" w:styleId="style4112">
    <w:name w:val="font8"/>
    <w:basedOn w:val="style0"/>
    <w:next w:val="style4112"/>
    <w:pPr>
      <w:overflowPunct/>
      <w:autoSpaceDE/>
      <w:autoSpaceDN/>
      <w:adjustRightInd/>
      <w:spacing w:before="100" w:beforeAutospacing="true" w:after="100" w:afterAutospacing="true"/>
      <w:textAlignment w:val="auto"/>
    </w:pPr>
    <w:rPr>
      <w:rFonts w:ascii="Arial" w:cs="Arial" w:hAnsi="Arial"/>
      <w:b/>
      <w:bCs/>
      <w:sz w:val="16"/>
      <w:szCs w:val="16"/>
      <w:lang w:val="en-US" w:eastAsia="zh-CN"/>
    </w:rPr>
  </w:style>
  <w:style w:type="paragraph" w:customStyle="1" w:styleId="style4113">
    <w:name w:val="font9"/>
    <w:basedOn w:val="style0"/>
    <w:next w:val="style4113"/>
    <w:pPr>
      <w:overflowPunct/>
      <w:autoSpaceDE/>
      <w:autoSpaceDN/>
      <w:adjustRightInd/>
      <w:spacing w:before="100" w:beforeAutospacing="true" w:after="100" w:afterAutospacing="true"/>
      <w:textAlignment w:val="auto"/>
    </w:pPr>
    <w:rPr>
      <w:rFonts w:ascii="宋体" w:cs="宋体" w:hAnsi="宋体"/>
      <w:sz w:val="16"/>
      <w:szCs w:val="16"/>
      <w:lang w:val="en-US" w:eastAsia="zh-CN"/>
    </w:rPr>
  </w:style>
  <w:style w:type="paragraph" w:customStyle="1" w:styleId="style4114">
    <w:name w:val="font10"/>
    <w:basedOn w:val="style0"/>
    <w:next w:val="style4114"/>
    <w:pPr>
      <w:overflowPunct/>
      <w:autoSpaceDE/>
      <w:autoSpaceDN/>
      <w:adjustRightInd/>
      <w:spacing w:before="100" w:beforeAutospacing="true" w:after="100" w:afterAutospacing="true"/>
      <w:textAlignment w:val="auto"/>
    </w:pPr>
    <w:rPr>
      <w:rFonts w:ascii="Arial" w:cs="Arial" w:hAnsi="Arial"/>
      <w:sz w:val="16"/>
      <w:szCs w:val="16"/>
      <w:lang w:val="en-US" w:eastAsia="zh-CN"/>
    </w:rPr>
  </w:style>
  <w:style w:type="paragraph" w:customStyle="1" w:styleId="style4115">
    <w:name w:val="font11"/>
    <w:basedOn w:val="style0"/>
    <w:next w:val="style4115"/>
    <w:pPr>
      <w:overflowPunct/>
      <w:autoSpaceDE/>
      <w:autoSpaceDN/>
      <w:adjustRightInd/>
      <w:spacing w:before="100" w:beforeAutospacing="true" w:after="100" w:afterAutospacing="true"/>
      <w:textAlignment w:val="auto"/>
    </w:pPr>
    <w:rPr>
      <w:rFonts w:ascii="宋体" w:cs="宋体" w:hAnsi="宋体"/>
      <w:color w:val="000000"/>
      <w:sz w:val="16"/>
      <w:szCs w:val="16"/>
      <w:lang w:val="en-US" w:eastAsia="zh-CN"/>
    </w:rPr>
  </w:style>
  <w:style w:type="paragraph" w:customStyle="1" w:styleId="style4116">
    <w:name w:val="font12"/>
    <w:basedOn w:val="style0"/>
    <w:next w:val="style4116"/>
    <w:pPr>
      <w:overflowPunct/>
      <w:autoSpaceDE/>
      <w:autoSpaceDN/>
      <w:adjustRightInd/>
      <w:spacing w:before="100" w:beforeAutospacing="true" w:after="100" w:afterAutospacing="true"/>
      <w:textAlignment w:val="auto"/>
    </w:pPr>
    <w:rPr>
      <w:rFonts w:ascii="宋体" w:cs="宋体" w:hAnsi="宋体"/>
      <w:sz w:val="16"/>
      <w:szCs w:val="16"/>
      <w:lang w:val="en-US" w:eastAsia="zh-CN"/>
    </w:rPr>
  </w:style>
  <w:style w:type="paragraph" w:customStyle="1" w:styleId="style4117">
    <w:name w:val="xl70"/>
    <w:basedOn w:val="style0"/>
    <w:next w:val="style4117"/>
    <w:pPr>
      <w:overflowPunct/>
      <w:autoSpaceDE/>
      <w:autoSpaceDN/>
      <w:adjustRightInd/>
      <w:spacing w:before="100" w:beforeAutospacing="true" w:after="100" w:afterAutospacing="true"/>
      <w:textAlignment w:val="auto"/>
    </w:pPr>
    <w:rPr>
      <w:rFonts w:ascii="宋体" w:cs="宋体" w:hAnsi="宋体"/>
      <w:sz w:val="24"/>
      <w:szCs w:val="24"/>
      <w:lang w:val="en-US" w:eastAsia="zh-CN"/>
    </w:rPr>
  </w:style>
  <w:style w:type="paragraph" w:customStyle="1" w:styleId="style4118">
    <w:name w:val="xl71"/>
    <w:basedOn w:val="style0"/>
    <w:next w:val="style4118"/>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19">
    <w:name w:val="xl72"/>
    <w:basedOn w:val="style0"/>
    <w:next w:val="style4119"/>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20">
    <w:name w:val="xl73"/>
    <w:basedOn w:val="style0"/>
    <w:next w:val="style4120"/>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21">
    <w:name w:val="xl74"/>
    <w:basedOn w:val="style0"/>
    <w:next w:val="style4121"/>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22">
    <w:name w:val="xl75"/>
    <w:basedOn w:val="style0"/>
    <w:next w:val="style4122"/>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23">
    <w:name w:val="xl76"/>
    <w:basedOn w:val="style0"/>
    <w:next w:val="style4123"/>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24">
    <w:name w:val="xl77"/>
    <w:basedOn w:val="style0"/>
    <w:next w:val="style4124"/>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bottom"/>
    </w:pPr>
    <w:rPr>
      <w:rFonts w:ascii="宋体" w:cs="宋体" w:hAnsi="宋体"/>
      <w:sz w:val="16"/>
      <w:szCs w:val="16"/>
      <w:lang w:val="en-US" w:eastAsia="zh-CN"/>
    </w:rPr>
  </w:style>
  <w:style w:type="paragraph" w:customStyle="1" w:styleId="style4125">
    <w:name w:val="xl78"/>
    <w:basedOn w:val="style0"/>
    <w:next w:val="style4125"/>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26">
    <w:name w:val="xl79"/>
    <w:basedOn w:val="style0"/>
    <w:next w:val="style4126"/>
    <w:pPr>
      <w:pBdr>
        <w:left w:val="single" w:sz="8" w:space="0" w:color="auto"/>
        <w:right w:val="single" w:sz="8" w:space="0" w:color="auto"/>
        <w:top w:val="single" w:sz="8" w:space="0" w:color="auto"/>
        <w:bottom w:val="single" w:sz="8"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27">
    <w:name w:val="xl80"/>
    <w:basedOn w:val="style0"/>
    <w:next w:val="style4127"/>
    <w:pPr>
      <w:pBdr>
        <w:right w:val="single" w:sz="8" w:space="0" w:color="auto"/>
        <w:top w:val="single" w:sz="8" w:space="0" w:color="auto"/>
        <w:bottom w:val="single" w:sz="8"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28">
    <w:name w:val="xl81"/>
    <w:basedOn w:val="style0"/>
    <w:next w:val="style4128"/>
    <w:pPr>
      <w:pBdr>
        <w:left w:val="single" w:sz="8" w:space="0" w:color="auto"/>
        <w:right w:val="single" w:sz="8"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29">
    <w:name w:val="xl82"/>
    <w:basedOn w:val="style0"/>
    <w:next w:val="style4129"/>
    <w:pPr>
      <w:pBdr>
        <w:right w:val="single" w:sz="8" w:space="0" w:color="auto"/>
        <w:bottom w:val="single" w:sz="8"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0">
    <w:name w:val="xl83"/>
    <w:basedOn w:val="style0"/>
    <w:next w:val="style4130"/>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31">
    <w:name w:val="xl84"/>
    <w:basedOn w:val="style0"/>
    <w:next w:val="style4131"/>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2">
    <w:name w:val="xl85"/>
    <w:basedOn w:val="style0"/>
    <w:next w:val="style4132"/>
    <w:pPr>
      <w:pBdr>
        <w:left w:val="single" w:sz="4" w:space="0" w:color="auto"/>
        <w:right w:val="single" w:sz="4" w:space="0" w:color="auto"/>
        <w:top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3">
    <w:name w:val="xl86"/>
    <w:basedOn w:val="style0"/>
    <w:next w:val="style4133"/>
    <w:pPr>
      <w:pBdr>
        <w:left w:val="single" w:sz="4" w:space="0" w:color="auto"/>
        <w:right w:val="single" w:sz="4" w:space="0" w:color="auto"/>
        <w:top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4">
    <w:name w:val="xl87"/>
    <w:basedOn w:val="style0"/>
    <w:next w:val="style4134"/>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5">
    <w:name w:val="xl88"/>
    <w:basedOn w:val="style0"/>
    <w:next w:val="style4135"/>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6">
    <w:name w:val="xl89"/>
    <w:basedOn w:val="style0"/>
    <w:next w:val="style4136"/>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7">
    <w:name w:val="xl90"/>
    <w:basedOn w:val="style0"/>
    <w:next w:val="style4137"/>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8">
    <w:name w:val="xl91"/>
    <w:basedOn w:val="style0"/>
    <w:next w:val="style4138"/>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39">
    <w:name w:val="xl92"/>
    <w:basedOn w:val="style0"/>
    <w:next w:val="style4139"/>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0">
    <w:name w:val="xl93"/>
    <w:basedOn w:val="style0"/>
    <w:next w:val="style4140"/>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Arial" w:cs="Arial" w:hAnsi="Arial"/>
      <w:sz w:val="16"/>
      <w:szCs w:val="16"/>
      <w:lang w:val="en-US" w:eastAsia="zh-CN"/>
    </w:rPr>
  </w:style>
  <w:style w:type="paragraph" w:customStyle="1" w:styleId="style4141">
    <w:name w:val="xl94"/>
    <w:basedOn w:val="style0"/>
    <w:next w:val="style4141"/>
    <w:pPr>
      <w:pBdr>
        <w:left w:val="single" w:sz="4" w:space="0" w:color="auto"/>
        <w:right w:val="single" w:sz="4" w:space="0" w:color="auto"/>
        <w:top w:val="single" w:sz="4" w:space="0" w:color="auto"/>
      </w:pBdr>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42">
    <w:name w:val="xl95"/>
    <w:basedOn w:val="style0"/>
    <w:next w:val="style4142"/>
    <w:pPr>
      <w:pBdr>
        <w:left w:val="single" w:sz="4" w:space="0" w:color="auto"/>
        <w:right w:val="single" w:sz="4" w:space="0" w:color="auto"/>
        <w:top w:val="single" w:sz="4" w:space="0" w:color="auto"/>
      </w:pBdr>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43">
    <w:name w:val="xl96"/>
    <w:basedOn w:val="style0"/>
    <w:next w:val="style4143"/>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4">
    <w:name w:val="xl97"/>
    <w:basedOn w:val="style0"/>
    <w:next w:val="style4144"/>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5">
    <w:name w:val="xl98"/>
    <w:basedOn w:val="style0"/>
    <w:next w:val="style4145"/>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6">
    <w:name w:val="xl99"/>
    <w:basedOn w:val="style0"/>
    <w:next w:val="style4146"/>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7">
    <w:name w:val="xl100"/>
    <w:basedOn w:val="style0"/>
    <w:next w:val="style4147"/>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8">
    <w:name w:val="xl101"/>
    <w:basedOn w:val="style0"/>
    <w:next w:val="style4148"/>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49">
    <w:name w:val="xl102"/>
    <w:basedOn w:val="style0"/>
    <w:next w:val="style4149"/>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50">
    <w:name w:val="xl103"/>
    <w:basedOn w:val="style0"/>
    <w:next w:val="style4150"/>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51">
    <w:name w:val="xl104"/>
    <w:basedOn w:val="style0"/>
    <w:next w:val="style4151"/>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textAlignment w:val="bottom"/>
    </w:pPr>
    <w:rPr>
      <w:rFonts w:ascii="宋体" w:cs="宋体" w:hAnsi="宋体"/>
      <w:b/>
      <w:bCs/>
      <w:sz w:val="16"/>
      <w:szCs w:val="16"/>
      <w:lang w:val="en-US" w:eastAsia="zh-CN"/>
    </w:rPr>
  </w:style>
  <w:style w:type="paragraph" w:customStyle="1" w:styleId="style4152">
    <w:name w:val="xl105"/>
    <w:basedOn w:val="style0"/>
    <w:next w:val="style4152"/>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bottom"/>
    </w:pPr>
    <w:rPr>
      <w:rFonts w:ascii="宋体" w:cs="宋体" w:hAnsi="宋体"/>
      <w:sz w:val="16"/>
      <w:szCs w:val="16"/>
      <w:lang w:val="en-US" w:eastAsia="zh-CN"/>
    </w:rPr>
  </w:style>
  <w:style w:type="paragraph" w:customStyle="1" w:styleId="style4153">
    <w:name w:val="xl106"/>
    <w:basedOn w:val="style0"/>
    <w:next w:val="style4153"/>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both"/>
      <w:textAlignment w:val="bottom"/>
    </w:pPr>
    <w:rPr>
      <w:rFonts w:ascii="宋体" w:cs="宋体" w:hAnsi="宋体"/>
      <w:color w:val="000000"/>
      <w:sz w:val="16"/>
      <w:szCs w:val="16"/>
      <w:lang w:val="en-US" w:eastAsia="zh-CN"/>
    </w:rPr>
  </w:style>
  <w:style w:type="paragraph" w:customStyle="1" w:styleId="style4154">
    <w:name w:val="xl107"/>
    <w:basedOn w:val="style0"/>
    <w:next w:val="style4154"/>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55">
    <w:name w:val="xl108"/>
    <w:basedOn w:val="style0"/>
    <w:next w:val="style4155"/>
    <w:pPr>
      <w:overflowPunct/>
      <w:autoSpaceDE/>
      <w:autoSpaceDN/>
      <w:adjustRightInd/>
      <w:spacing w:before="100" w:beforeAutospacing="true" w:after="100" w:afterAutospacing="true"/>
      <w:jc w:val="center"/>
      <w:textAlignment w:val="bottom"/>
    </w:pPr>
    <w:rPr>
      <w:rFonts w:ascii="宋体" w:cs="宋体" w:hAnsi="宋体"/>
      <w:sz w:val="16"/>
      <w:szCs w:val="16"/>
      <w:lang w:val="en-US" w:eastAsia="zh-CN"/>
    </w:rPr>
  </w:style>
  <w:style w:type="paragraph" w:customStyle="1" w:styleId="style4156">
    <w:name w:val="xl109"/>
    <w:basedOn w:val="style0"/>
    <w:next w:val="style4156"/>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57">
    <w:name w:val="xl110"/>
    <w:basedOn w:val="style0"/>
    <w:next w:val="style4157"/>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auto"/>
    </w:pPr>
    <w:rPr>
      <w:rFonts w:ascii="宋体" w:cs="宋体" w:hAnsi="宋体"/>
      <w:sz w:val="16"/>
      <w:szCs w:val="16"/>
      <w:lang w:val="en-US" w:eastAsia="zh-CN"/>
    </w:rPr>
  </w:style>
  <w:style w:type="paragraph" w:customStyle="1" w:styleId="style4158">
    <w:name w:val="xl111"/>
    <w:basedOn w:val="style0"/>
    <w:next w:val="style4158"/>
    <w:pPr>
      <w:pBdr>
        <w:lef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59">
    <w:name w:val="xl112"/>
    <w:basedOn w:val="style0"/>
    <w:next w:val="style4159"/>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both"/>
      <w:textAlignment w:val="auto"/>
    </w:pPr>
    <w:rPr>
      <w:rFonts w:ascii="宋体" w:cs="宋体" w:hAnsi="宋体"/>
      <w:color w:val="000000"/>
      <w:sz w:val="16"/>
      <w:szCs w:val="16"/>
      <w:lang w:val="en-US" w:eastAsia="zh-CN"/>
    </w:rPr>
  </w:style>
  <w:style w:type="paragraph" w:customStyle="1" w:styleId="style4160">
    <w:name w:val="xl113"/>
    <w:basedOn w:val="style0"/>
    <w:next w:val="style4160"/>
    <w:pPr>
      <w:pBdr>
        <w:lef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61">
    <w:name w:val="xl114"/>
    <w:basedOn w:val="style0"/>
    <w:next w:val="style4161"/>
    <w:pPr>
      <w:pBdr>
        <w:left w:val="single" w:sz="4" w:space="0" w:color="auto"/>
        <w:right w:val="single" w:sz="4" w:space="0" w:color="auto"/>
        <w:top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62">
    <w:name w:val="xl115"/>
    <w:basedOn w:val="style0"/>
    <w:next w:val="style4162"/>
    <w:pPr>
      <w:overflowPunct/>
      <w:autoSpaceDE/>
      <w:autoSpaceDN/>
      <w:adjustRightInd/>
      <w:spacing w:before="100" w:beforeAutospacing="true" w:after="100" w:afterAutospacing="true"/>
      <w:jc w:val="both"/>
      <w:textAlignment w:val="bottom"/>
    </w:pPr>
    <w:rPr>
      <w:rFonts w:ascii="宋体" w:cs="宋体" w:hAnsi="宋体"/>
      <w:color w:val="000000"/>
      <w:sz w:val="16"/>
      <w:szCs w:val="16"/>
      <w:lang w:val="en-US" w:eastAsia="zh-CN"/>
    </w:rPr>
  </w:style>
  <w:style w:type="paragraph" w:customStyle="1" w:styleId="style4163">
    <w:name w:val="xl116"/>
    <w:basedOn w:val="style0"/>
    <w:next w:val="style4163"/>
    <w:pPr>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64">
    <w:name w:val="xl117"/>
    <w:basedOn w:val="style0"/>
    <w:next w:val="style4164"/>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65">
    <w:name w:val="xl118"/>
    <w:basedOn w:val="style0"/>
    <w:next w:val="style4165"/>
    <w:pPr>
      <w:pBdr>
        <w:lef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bottom"/>
    </w:pPr>
    <w:rPr>
      <w:rFonts w:ascii="宋体" w:cs="宋体" w:hAnsi="宋体"/>
      <w:b/>
      <w:bCs/>
      <w:sz w:val="16"/>
      <w:szCs w:val="16"/>
      <w:lang w:val="en-US" w:eastAsia="zh-CN"/>
    </w:rPr>
  </w:style>
  <w:style w:type="paragraph" w:customStyle="1" w:styleId="style4166">
    <w:name w:val="xl119"/>
    <w:basedOn w:val="style0"/>
    <w:next w:val="style4166"/>
    <w:pPr>
      <w:pBdr>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bottom"/>
    </w:pPr>
    <w:rPr>
      <w:rFonts w:ascii="宋体" w:cs="宋体" w:hAnsi="宋体"/>
      <w:b/>
      <w:bCs/>
      <w:sz w:val="16"/>
      <w:szCs w:val="16"/>
      <w:lang w:val="en-US" w:eastAsia="zh-CN"/>
    </w:rPr>
  </w:style>
  <w:style w:type="paragraph" w:customStyle="1" w:styleId="style4167">
    <w:name w:val="xl120"/>
    <w:basedOn w:val="style0"/>
    <w:next w:val="style4167"/>
    <w:pPr>
      <w:pBdr>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bottom"/>
    </w:pPr>
    <w:rPr>
      <w:rFonts w:ascii="宋体" w:cs="宋体" w:hAnsi="宋体"/>
      <w:b/>
      <w:bCs/>
      <w:sz w:val="16"/>
      <w:szCs w:val="16"/>
      <w:lang w:val="en-US" w:eastAsia="zh-CN"/>
    </w:rPr>
  </w:style>
  <w:style w:type="paragraph" w:customStyle="1" w:styleId="style4168">
    <w:name w:val="xl121"/>
    <w:basedOn w:val="style0"/>
    <w:next w:val="style4168"/>
    <w:pPr>
      <w:pBdr>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bottom"/>
    </w:pPr>
    <w:rPr>
      <w:rFonts w:ascii="宋体" w:cs="宋体" w:hAnsi="宋体"/>
      <w:b/>
      <w:bCs/>
      <w:sz w:val="16"/>
      <w:szCs w:val="16"/>
      <w:lang w:val="en-US" w:eastAsia="zh-CN"/>
    </w:rPr>
  </w:style>
  <w:style w:type="paragraph" w:customStyle="1" w:styleId="style4169">
    <w:name w:val="xl122"/>
    <w:basedOn w:val="style0"/>
    <w:next w:val="style4169"/>
    <w:pPr>
      <w:pBdr>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bottom"/>
    </w:pPr>
    <w:rPr>
      <w:rFonts w:ascii="宋体" w:cs="宋体" w:hAnsi="宋体"/>
      <w:b/>
      <w:bCs/>
      <w:sz w:val="16"/>
      <w:szCs w:val="16"/>
      <w:lang w:val="en-US" w:eastAsia="zh-CN"/>
    </w:rPr>
  </w:style>
  <w:style w:type="paragraph" w:customStyle="1" w:styleId="style4170">
    <w:name w:val="xl123"/>
    <w:basedOn w:val="style0"/>
    <w:next w:val="style4170"/>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bottom"/>
    </w:pPr>
    <w:rPr>
      <w:rFonts w:ascii="宋体" w:cs="宋体" w:hAnsi="宋体"/>
      <w:sz w:val="16"/>
      <w:szCs w:val="16"/>
      <w:lang w:val="en-US" w:eastAsia="zh-CN"/>
    </w:rPr>
  </w:style>
  <w:style w:type="paragraph" w:customStyle="1" w:styleId="style4171">
    <w:name w:val="xl124"/>
    <w:basedOn w:val="style0"/>
    <w:next w:val="style4171"/>
    <w:pPr>
      <w:pBdr>
        <w:left w:val="single" w:sz="4" w:space="0" w:color="auto"/>
        <w:right w:val="single" w:sz="4" w:space="0" w:color="auto"/>
        <w:top w:val="single" w:sz="4" w:space="0" w:color="auto"/>
      </w:pBdr>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72">
    <w:name w:val="xl125"/>
    <w:basedOn w:val="style0"/>
    <w:next w:val="style4172"/>
    <w:pPr>
      <w:overflowPunct/>
      <w:autoSpaceDE/>
      <w:autoSpaceDN/>
      <w:adjustRightInd/>
      <w:spacing w:before="100" w:beforeAutospacing="true" w:after="100" w:afterAutospacing="true"/>
      <w:textAlignment w:val="bottom"/>
    </w:pPr>
    <w:rPr>
      <w:rFonts w:ascii="宋体" w:cs="宋体" w:hAnsi="宋体"/>
      <w:sz w:val="24"/>
      <w:szCs w:val="24"/>
      <w:lang w:val="en-US" w:eastAsia="zh-CN"/>
    </w:rPr>
  </w:style>
  <w:style w:type="paragraph" w:customStyle="1" w:styleId="style4173">
    <w:name w:val="xl126"/>
    <w:basedOn w:val="style0"/>
    <w:next w:val="style4173"/>
    <w:pPr>
      <w:pBdr>
        <w:lef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auto"/>
    </w:pPr>
    <w:rPr>
      <w:rFonts w:ascii="宋体" w:cs="宋体" w:hAnsi="宋体"/>
      <w:b/>
      <w:bCs/>
      <w:sz w:val="16"/>
      <w:szCs w:val="16"/>
      <w:lang w:val="en-US" w:eastAsia="zh-CN"/>
    </w:rPr>
  </w:style>
  <w:style w:type="paragraph" w:customStyle="1" w:styleId="style4174">
    <w:name w:val="xl127"/>
    <w:basedOn w:val="style0"/>
    <w:next w:val="style4174"/>
    <w:pPr>
      <w:pBdr>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auto"/>
    </w:pPr>
    <w:rPr>
      <w:rFonts w:ascii="宋体" w:cs="宋体" w:hAnsi="宋体"/>
      <w:b/>
      <w:bCs/>
      <w:sz w:val="16"/>
      <w:szCs w:val="16"/>
      <w:lang w:val="en-US" w:eastAsia="zh-CN"/>
    </w:rPr>
  </w:style>
  <w:style w:type="paragraph" w:customStyle="1" w:styleId="style4175">
    <w:name w:val="xl128"/>
    <w:basedOn w:val="style0"/>
    <w:next w:val="style4175"/>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textAlignment w:val="auto"/>
    </w:pPr>
    <w:rPr>
      <w:rFonts w:ascii="宋体" w:cs="宋体" w:hAnsi="宋体"/>
      <w:color w:val="000000"/>
      <w:sz w:val="16"/>
      <w:szCs w:val="16"/>
      <w:lang w:val="en-US" w:eastAsia="zh-CN"/>
    </w:rPr>
  </w:style>
  <w:style w:type="paragraph" w:customStyle="1" w:styleId="style4176">
    <w:name w:val="xl129"/>
    <w:basedOn w:val="style0"/>
    <w:next w:val="style4176"/>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77">
    <w:name w:val="xl130"/>
    <w:basedOn w:val="style0"/>
    <w:next w:val="style4177"/>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bottom"/>
    </w:pPr>
    <w:rPr>
      <w:rFonts w:ascii="宋体" w:cs="宋体" w:hAnsi="宋体"/>
      <w:sz w:val="16"/>
      <w:szCs w:val="16"/>
      <w:lang w:val="en-US" w:eastAsia="zh-CN"/>
    </w:rPr>
  </w:style>
  <w:style w:type="paragraph" w:customStyle="1" w:styleId="style4178">
    <w:name w:val="xl131"/>
    <w:basedOn w:val="style0"/>
    <w:next w:val="style4178"/>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textAlignment w:val="bottom"/>
    </w:pPr>
    <w:rPr>
      <w:rFonts w:ascii="宋体" w:cs="宋体" w:hAnsi="宋体"/>
      <w:color w:val="000000"/>
      <w:sz w:val="16"/>
      <w:szCs w:val="16"/>
      <w:lang w:val="en-US" w:eastAsia="zh-CN"/>
    </w:rPr>
  </w:style>
  <w:style w:type="paragraph" w:customStyle="1" w:styleId="style4179">
    <w:name w:val="xl132"/>
    <w:basedOn w:val="style0"/>
    <w:next w:val="style4179"/>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80">
    <w:name w:val="xl133"/>
    <w:basedOn w:val="style0"/>
    <w:next w:val="style4180"/>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81">
    <w:name w:val="xl134"/>
    <w:basedOn w:val="style0"/>
    <w:next w:val="style4181"/>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82">
    <w:name w:val="xl135"/>
    <w:basedOn w:val="style0"/>
    <w:next w:val="style4182"/>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sz w:val="16"/>
      <w:szCs w:val="16"/>
      <w:lang w:val="en-US" w:eastAsia="zh-CN"/>
    </w:rPr>
  </w:style>
  <w:style w:type="paragraph" w:customStyle="1" w:styleId="style4183">
    <w:name w:val="xl136"/>
    <w:basedOn w:val="style0"/>
    <w:next w:val="style4183"/>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84">
    <w:name w:val="xl137"/>
    <w:basedOn w:val="style0"/>
    <w:next w:val="style4184"/>
    <w:pPr>
      <w:pBdr>
        <w:top w:val="single" w:sz="4" w:space="0" w:color="auto"/>
        <w:bottom w:val="single" w:sz="4" w:space="0" w:color="auto"/>
      </w:pBdr>
      <w:shd w:val="clear" w:color="000000" w:fill="ffffff"/>
      <w:overflowPunct/>
      <w:autoSpaceDE/>
      <w:autoSpaceDN/>
      <w:adjustRightInd/>
      <w:spacing w:before="100" w:beforeAutospacing="true" w:after="100" w:afterAutospacing="true"/>
      <w:textAlignment w:val="bottom"/>
    </w:pPr>
    <w:rPr>
      <w:rFonts w:ascii="宋体" w:cs="宋体" w:hAnsi="宋体"/>
      <w:sz w:val="16"/>
      <w:szCs w:val="16"/>
      <w:lang w:val="en-US" w:eastAsia="zh-CN"/>
    </w:rPr>
  </w:style>
  <w:style w:type="paragraph" w:customStyle="1" w:styleId="style4185">
    <w:name w:val="xl138"/>
    <w:basedOn w:val="style0"/>
    <w:next w:val="style4185"/>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sz w:val="16"/>
      <w:szCs w:val="16"/>
      <w:lang w:val="en-US" w:eastAsia="zh-CN"/>
    </w:rPr>
  </w:style>
  <w:style w:type="paragraph" w:customStyle="1" w:styleId="style4186">
    <w:name w:val="xl139"/>
    <w:basedOn w:val="style0"/>
    <w:next w:val="style4186"/>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87">
    <w:name w:val="xl140"/>
    <w:basedOn w:val="style0"/>
    <w:next w:val="style4187"/>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b/>
      <w:bCs/>
      <w:color w:val="000000"/>
      <w:sz w:val="16"/>
      <w:szCs w:val="16"/>
      <w:lang w:val="en-US" w:eastAsia="zh-CN"/>
    </w:rPr>
  </w:style>
  <w:style w:type="paragraph" w:customStyle="1" w:styleId="style4188">
    <w:name w:val="xl141"/>
    <w:basedOn w:val="style0"/>
    <w:next w:val="style4188"/>
    <w:pPr>
      <w:pBdr>
        <w:left w:val="single" w:sz="4" w:space="0" w:color="auto"/>
        <w:right w:val="single" w:sz="4" w:space="0" w:color="auto"/>
        <w:top w:val="single" w:sz="4" w:space="0" w:color="auto"/>
        <w:bottom w:val="single" w:sz="4" w:space="0" w:color="auto"/>
      </w:pBdr>
      <w:shd w:val="clear" w:color="000000" w:fill="ffffff"/>
      <w:overflowPunct/>
      <w:autoSpaceDE/>
      <w:autoSpaceDN/>
      <w:adjustRightInd/>
      <w:spacing w:before="100" w:beforeAutospacing="true" w:after="100" w:afterAutospacing="true"/>
      <w:jc w:val="center"/>
      <w:textAlignment w:val="auto"/>
    </w:pPr>
    <w:rPr>
      <w:rFonts w:ascii="宋体" w:cs="宋体" w:hAnsi="宋体"/>
      <w:color w:val="000000"/>
      <w:sz w:val="16"/>
      <w:szCs w:val="16"/>
      <w:lang w:val="en-US" w:eastAsia="zh-CN"/>
    </w:rPr>
  </w:style>
  <w:style w:type="paragraph" w:customStyle="1" w:styleId="style4189">
    <w:name w:val="xl142"/>
    <w:basedOn w:val="style0"/>
    <w:next w:val="style4189"/>
    <w:pPr>
      <w:pBdr>
        <w:left w:val="single" w:sz="4" w:space="0" w:color="auto"/>
        <w:right w:val="single" w:sz="4" w:space="0" w:color="auto"/>
        <w:top w:val="single" w:sz="4" w:space="0" w:color="auto"/>
        <w:bottom w:val="single" w:sz="4" w:space="0" w:color="auto"/>
      </w:pBdr>
      <w:overflowPunct/>
      <w:autoSpaceDE/>
      <w:autoSpaceDN/>
      <w:adjustRightInd/>
      <w:spacing w:before="100" w:beforeAutospacing="true" w:after="100" w:afterAutospacing="true"/>
      <w:jc w:val="center"/>
      <w:textAlignment w:val="auto"/>
    </w:pPr>
    <w:rPr>
      <w:rFonts w:ascii="宋体" w:cs="宋体" w:hAnsi="宋体"/>
      <w:b/>
      <w:bCs/>
      <w:sz w:val="36"/>
      <w:szCs w:val="36"/>
      <w:lang w:val="en-US"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48CE-572B-4209-BDD6-2E3B861B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Words>19415</Words>
  <Pages>1</Pages>
  <Characters>30203</Characters>
  <Application>WPS Office</Application>
  <DocSecurity>0</DocSecurity>
  <Paragraphs>3391</Paragraphs>
  <ScaleCrop>false</ScaleCrop>
  <LinksUpToDate>false</LinksUpToDate>
  <CharactersWithSpaces>30690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2022-10-18T05:46:00Z</dcterms:created>
  <dc:creator>A5388</dc:creator>
  <lastModifiedBy>TAS-AL00</lastModifiedBy>
  <lastPrinted>2022-12-09T04:05:00Z</lastPrinted>
  <dcterms:modified xsi:type="dcterms:W3CDTF">2022-12-09T04:35:43Z</dcterms:modified>
  <revision>49</revision>
</coreProperties>
</file>

<file path=docProps/custom.xml><?xml version="1.0" encoding="utf-8"?>
<Properties xmlns="http://schemas.openxmlformats.org/officeDocument/2006/custom-properties" xmlns:vt="http://schemas.openxmlformats.org/officeDocument/2006/docPropsVTypes"/>
</file>