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DB" w:rsidRDefault="00757EDB">
      <w:pPr>
        <w:adjustRightInd w:val="0"/>
        <w:spacing w:line="360" w:lineRule="auto"/>
        <w:jc w:val="center"/>
        <w:rPr>
          <w:rFonts w:ascii="宋体" w:hAnsi="宋体"/>
          <w:b/>
          <w:color w:val="000000"/>
          <w:szCs w:val="21"/>
        </w:rPr>
      </w:pPr>
    </w:p>
    <w:p w:rsidR="00757EDB" w:rsidRDefault="007332C9">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757EDB" w:rsidRDefault="007332C9">
      <w:pPr>
        <w:adjustRightInd w:val="0"/>
        <w:spacing w:line="360" w:lineRule="auto"/>
        <w:jc w:val="center"/>
        <w:rPr>
          <w:rFonts w:ascii="宋体" w:hAnsi="宋体"/>
          <w:b/>
          <w:sz w:val="32"/>
          <w:szCs w:val="32"/>
        </w:rPr>
      </w:pPr>
      <w:r>
        <w:rPr>
          <w:rFonts w:ascii="宋体" w:hAnsi="宋体" w:hint="eastAsia"/>
          <w:b/>
          <w:sz w:val="32"/>
          <w:szCs w:val="32"/>
        </w:rPr>
        <w:t>编号：</w:t>
      </w:r>
    </w:p>
    <w:p w:rsidR="00757EDB" w:rsidRDefault="00757EDB">
      <w:pPr>
        <w:spacing w:line="360" w:lineRule="auto"/>
        <w:rPr>
          <w:rFonts w:ascii="宋体" w:hAnsi="宋体" w:cs="Arial"/>
          <w:szCs w:val="21"/>
        </w:rPr>
      </w:pPr>
    </w:p>
    <w:p w:rsidR="00757EDB" w:rsidRDefault="00757EDB">
      <w:pPr>
        <w:spacing w:line="360" w:lineRule="auto"/>
        <w:rPr>
          <w:rFonts w:ascii="宋体" w:hAnsi="宋体" w:cs="Arial"/>
          <w:szCs w:val="21"/>
        </w:rPr>
      </w:pPr>
    </w:p>
    <w:p w:rsidR="00757EDB" w:rsidRDefault="00757EDB">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757EDB">
        <w:trPr>
          <w:trHeight w:val="567"/>
          <w:jc w:val="center"/>
        </w:trPr>
        <w:tc>
          <w:tcPr>
            <w:tcW w:w="1710" w:type="dxa"/>
            <w:vAlign w:val="bottom"/>
          </w:tcPr>
          <w:p w:rsidR="00757EDB" w:rsidRDefault="007332C9">
            <w:pPr>
              <w:spacing w:line="360" w:lineRule="auto"/>
              <w:rPr>
                <w:rFonts w:ascii="宋体" w:hAnsi="宋体" w:cs="Arial"/>
                <w:szCs w:val="21"/>
              </w:rPr>
            </w:pPr>
            <w:r>
              <w:rPr>
                <w:rFonts w:ascii="宋体" w:hAnsi="宋体" w:cs="Arial"/>
                <w:b/>
                <w:szCs w:val="21"/>
              </w:rPr>
              <w:t>起草人</w:t>
            </w:r>
          </w:p>
        </w:tc>
        <w:tc>
          <w:tcPr>
            <w:tcW w:w="283" w:type="dxa"/>
            <w:vAlign w:val="bottom"/>
          </w:tcPr>
          <w:p w:rsidR="00757EDB" w:rsidRDefault="00757EDB">
            <w:pPr>
              <w:spacing w:line="360" w:lineRule="auto"/>
              <w:jc w:val="center"/>
              <w:rPr>
                <w:rFonts w:ascii="宋体" w:hAnsi="宋体" w:cs="Arial"/>
                <w:szCs w:val="21"/>
              </w:rPr>
            </w:pPr>
          </w:p>
        </w:tc>
        <w:tc>
          <w:tcPr>
            <w:tcW w:w="2405" w:type="dxa"/>
            <w:tcBorders>
              <w:left w:val="nil"/>
              <w:bottom w:val="single" w:sz="4" w:space="0" w:color="auto"/>
            </w:tcBorders>
            <w:vAlign w:val="bottom"/>
          </w:tcPr>
          <w:p w:rsidR="00757EDB" w:rsidRDefault="00757EDB">
            <w:pPr>
              <w:spacing w:line="360" w:lineRule="auto"/>
              <w:jc w:val="center"/>
              <w:rPr>
                <w:rFonts w:ascii="宋体" w:hAnsi="宋体" w:cs="Arial"/>
                <w:szCs w:val="21"/>
              </w:rPr>
            </w:pPr>
          </w:p>
        </w:tc>
        <w:tc>
          <w:tcPr>
            <w:tcW w:w="289" w:type="dxa"/>
            <w:tcBorders>
              <w:left w:val="nil"/>
            </w:tcBorders>
            <w:vAlign w:val="bottom"/>
          </w:tcPr>
          <w:p w:rsidR="00757EDB" w:rsidRDefault="00757EDB">
            <w:pPr>
              <w:spacing w:line="360" w:lineRule="auto"/>
              <w:jc w:val="center"/>
              <w:rPr>
                <w:rFonts w:ascii="宋体" w:hAnsi="宋体" w:cs="Arial"/>
                <w:szCs w:val="21"/>
              </w:rPr>
            </w:pPr>
          </w:p>
        </w:tc>
        <w:tc>
          <w:tcPr>
            <w:tcW w:w="2399" w:type="dxa"/>
            <w:tcBorders>
              <w:bottom w:val="single" w:sz="4" w:space="0" w:color="auto"/>
            </w:tcBorders>
            <w:vAlign w:val="bottom"/>
          </w:tcPr>
          <w:p w:rsidR="00757EDB" w:rsidRDefault="00757EDB">
            <w:pPr>
              <w:spacing w:line="360" w:lineRule="auto"/>
              <w:jc w:val="center"/>
              <w:rPr>
                <w:rFonts w:ascii="宋体" w:hAnsi="宋体" w:cs="Arial"/>
                <w:szCs w:val="21"/>
              </w:rPr>
            </w:pPr>
          </w:p>
        </w:tc>
        <w:tc>
          <w:tcPr>
            <w:tcW w:w="294" w:type="dxa"/>
            <w:vAlign w:val="bottom"/>
          </w:tcPr>
          <w:p w:rsidR="00757EDB" w:rsidRDefault="00757EDB">
            <w:pPr>
              <w:spacing w:line="360" w:lineRule="auto"/>
              <w:jc w:val="center"/>
              <w:rPr>
                <w:rFonts w:ascii="宋体" w:hAnsi="宋体" w:cs="Arial"/>
                <w:szCs w:val="21"/>
              </w:rPr>
            </w:pPr>
          </w:p>
        </w:tc>
        <w:tc>
          <w:tcPr>
            <w:tcW w:w="1938" w:type="dxa"/>
            <w:tcBorders>
              <w:bottom w:val="single" w:sz="4" w:space="0" w:color="auto"/>
            </w:tcBorders>
            <w:vAlign w:val="bottom"/>
          </w:tcPr>
          <w:p w:rsidR="00757EDB" w:rsidRDefault="00757EDB">
            <w:pPr>
              <w:spacing w:line="360" w:lineRule="auto"/>
              <w:jc w:val="center"/>
              <w:rPr>
                <w:rFonts w:ascii="宋体" w:hAnsi="宋体" w:cs="Arial"/>
                <w:szCs w:val="21"/>
              </w:rPr>
            </w:pPr>
          </w:p>
        </w:tc>
      </w:tr>
      <w:tr w:rsidR="00757EDB">
        <w:trPr>
          <w:trHeight w:val="567"/>
          <w:jc w:val="center"/>
        </w:trPr>
        <w:tc>
          <w:tcPr>
            <w:tcW w:w="1710" w:type="dxa"/>
            <w:vAlign w:val="bottom"/>
          </w:tcPr>
          <w:p w:rsidR="00757EDB" w:rsidRDefault="00757EDB">
            <w:pPr>
              <w:spacing w:line="360" w:lineRule="auto"/>
              <w:rPr>
                <w:rFonts w:ascii="宋体" w:hAnsi="宋体" w:cs="Arial"/>
                <w:szCs w:val="21"/>
              </w:rPr>
            </w:pPr>
          </w:p>
        </w:tc>
        <w:tc>
          <w:tcPr>
            <w:tcW w:w="283" w:type="dxa"/>
          </w:tcPr>
          <w:p w:rsidR="00757EDB" w:rsidRDefault="00757EDB">
            <w:pPr>
              <w:spacing w:line="360" w:lineRule="auto"/>
              <w:jc w:val="center"/>
              <w:rPr>
                <w:rFonts w:ascii="宋体" w:hAnsi="宋体" w:cs="Arial"/>
                <w:szCs w:val="21"/>
              </w:rPr>
            </w:pPr>
          </w:p>
        </w:tc>
        <w:tc>
          <w:tcPr>
            <w:tcW w:w="2405" w:type="dxa"/>
            <w:tcBorders>
              <w:left w:val="nil"/>
            </w:tcBorders>
          </w:tcPr>
          <w:p w:rsidR="00757EDB" w:rsidRDefault="007332C9">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757EDB" w:rsidRDefault="00757EDB">
            <w:pPr>
              <w:spacing w:line="360" w:lineRule="auto"/>
              <w:jc w:val="center"/>
              <w:rPr>
                <w:rFonts w:ascii="宋体" w:hAnsi="宋体" w:cs="Arial"/>
                <w:szCs w:val="21"/>
              </w:rPr>
            </w:pPr>
          </w:p>
        </w:tc>
        <w:tc>
          <w:tcPr>
            <w:tcW w:w="2399" w:type="dxa"/>
          </w:tcPr>
          <w:p w:rsidR="00757EDB" w:rsidRDefault="007332C9">
            <w:pPr>
              <w:spacing w:line="360" w:lineRule="auto"/>
              <w:jc w:val="center"/>
              <w:rPr>
                <w:rFonts w:ascii="宋体" w:hAnsi="宋体" w:cs="Arial"/>
                <w:szCs w:val="21"/>
              </w:rPr>
            </w:pPr>
            <w:r>
              <w:rPr>
                <w:rFonts w:ascii="宋体" w:hAnsi="宋体" w:cs="Arial" w:hint="eastAsia"/>
                <w:szCs w:val="21"/>
              </w:rPr>
              <w:t>签名</w:t>
            </w:r>
          </w:p>
        </w:tc>
        <w:tc>
          <w:tcPr>
            <w:tcW w:w="294" w:type="dxa"/>
          </w:tcPr>
          <w:p w:rsidR="00757EDB" w:rsidRDefault="00757EDB">
            <w:pPr>
              <w:spacing w:line="360" w:lineRule="auto"/>
              <w:jc w:val="center"/>
              <w:rPr>
                <w:rFonts w:ascii="宋体" w:hAnsi="宋体" w:cs="Arial"/>
                <w:szCs w:val="21"/>
              </w:rPr>
            </w:pPr>
          </w:p>
        </w:tc>
        <w:tc>
          <w:tcPr>
            <w:tcW w:w="1938" w:type="dxa"/>
          </w:tcPr>
          <w:p w:rsidR="00757EDB" w:rsidRDefault="007332C9">
            <w:pPr>
              <w:spacing w:line="360" w:lineRule="auto"/>
              <w:jc w:val="center"/>
              <w:rPr>
                <w:rFonts w:ascii="宋体" w:hAnsi="宋体" w:cs="Arial"/>
                <w:szCs w:val="21"/>
              </w:rPr>
            </w:pPr>
            <w:r>
              <w:rPr>
                <w:rFonts w:ascii="宋体" w:hAnsi="宋体" w:cs="Arial" w:hint="eastAsia"/>
                <w:szCs w:val="21"/>
              </w:rPr>
              <w:t>日期</w:t>
            </w:r>
          </w:p>
        </w:tc>
      </w:tr>
      <w:tr w:rsidR="00757EDB">
        <w:trPr>
          <w:trHeight w:val="567"/>
          <w:jc w:val="center"/>
        </w:trPr>
        <w:tc>
          <w:tcPr>
            <w:tcW w:w="1710" w:type="dxa"/>
            <w:vAlign w:val="bottom"/>
          </w:tcPr>
          <w:p w:rsidR="00757EDB" w:rsidRDefault="007332C9">
            <w:pPr>
              <w:spacing w:line="360" w:lineRule="auto"/>
              <w:rPr>
                <w:rFonts w:ascii="宋体" w:hAnsi="宋体" w:cs="Arial"/>
                <w:szCs w:val="21"/>
              </w:rPr>
            </w:pPr>
            <w:r>
              <w:rPr>
                <w:rFonts w:ascii="宋体" w:hAnsi="宋体" w:cs="Arial"/>
                <w:b/>
                <w:szCs w:val="21"/>
              </w:rPr>
              <w:t>审核人</w:t>
            </w:r>
          </w:p>
        </w:tc>
        <w:tc>
          <w:tcPr>
            <w:tcW w:w="283" w:type="dxa"/>
            <w:vAlign w:val="bottom"/>
          </w:tcPr>
          <w:p w:rsidR="00757EDB" w:rsidRDefault="00757EDB">
            <w:pPr>
              <w:spacing w:line="360" w:lineRule="auto"/>
              <w:jc w:val="center"/>
              <w:rPr>
                <w:rFonts w:ascii="宋体" w:hAnsi="宋体" w:cs="Arial"/>
                <w:szCs w:val="21"/>
              </w:rPr>
            </w:pPr>
          </w:p>
        </w:tc>
        <w:tc>
          <w:tcPr>
            <w:tcW w:w="2405" w:type="dxa"/>
            <w:tcBorders>
              <w:left w:val="nil"/>
              <w:bottom w:val="single" w:sz="4" w:space="0" w:color="auto"/>
            </w:tcBorders>
            <w:vAlign w:val="bottom"/>
          </w:tcPr>
          <w:p w:rsidR="00757EDB" w:rsidRDefault="00757EDB">
            <w:pPr>
              <w:spacing w:line="360" w:lineRule="auto"/>
              <w:jc w:val="center"/>
              <w:rPr>
                <w:rFonts w:ascii="宋体" w:hAnsi="宋体" w:cs="Arial"/>
                <w:szCs w:val="21"/>
              </w:rPr>
            </w:pPr>
          </w:p>
        </w:tc>
        <w:tc>
          <w:tcPr>
            <w:tcW w:w="289" w:type="dxa"/>
            <w:tcBorders>
              <w:left w:val="nil"/>
            </w:tcBorders>
            <w:vAlign w:val="bottom"/>
          </w:tcPr>
          <w:p w:rsidR="00757EDB" w:rsidRDefault="00757EDB">
            <w:pPr>
              <w:spacing w:line="360" w:lineRule="auto"/>
              <w:jc w:val="center"/>
              <w:rPr>
                <w:rFonts w:ascii="宋体" w:hAnsi="宋体" w:cs="Arial"/>
                <w:szCs w:val="21"/>
              </w:rPr>
            </w:pPr>
          </w:p>
        </w:tc>
        <w:tc>
          <w:tcPr>
            <w:tcW w:w="2399" w:type="dxa"/>
            <w:tcBorders>
              <w:bottom w:val="single" w:sz="4" w:space="0" w:color="auto"/>
            </w:tcBorders>
            <w:vAlign w:val="bottom"/>
          </w:tcPr>
          <w:p w:rsidR="00757EDB" w:rsidRDefault="00757EDB">
            <w:pPr>
              <w:spacing w:line="360" w:lineRule="auto"/>
              <w:jc w:val="center"/>
              <w:rPr>
                <w:rFonts w:ascii="宋体" w:hAnsi="宋体" w:cs="Arial"/>
                <w:szCs w:val="21"/>
              </w:rPr>
            </w:pPr>
          </w:p>
        </w:tc>
        <w:tc>
          <w:tcPr>
            <w:tcW w:w="294" w:type="dxa"/>
            <w:vAlign w:val="bottom"/>
          </w:tcPr>
          <w:p w:rsidR="00757EDB" w:rsidRDefault="00757EDB">
            <w:pPr>
              <w:spacing w:line="360" w:lineRule="auto"/>
              <w:jc w:val="center"/>
              <w:rPr>
                <w:rFonts w:ascii="宋体" w:hAnsi="宋体" w:cs="Arial"/>
                <w:szCs w:val="21"/>
              </w:rPr>
            </w:pPr>
          </w:p>
        </w:tc>
        <w:tc>
          <w:tcPr>
            <w:tcW w:w="1938" w:type="dxa"/>
            <w:tcBorders>
              <w:bottom w:val="single" w:sz="4" w:space="0" w:color="auto"/>
            </w:tcBorders>
            <w:vAlign w:val="bottom"/>
          </w:tcPr>
          <w:p w:rsidR="00757EDB" w:rsidRDefault="00757EDB">
            <w:pPr>
              <w:spacing w:line="360" w:lineRule="auto"/>
              <w:jc w:val="center"/>
              <w:rPr>
                <w:rFonts w:ascii="宋体" w:hAnsi="宋体" w:cs="Arial"/>
                <w:szCs w:val="21"/>
              </w:rPr>
            </w:pPr>
          </w:p>
        </w:tc>
      </w:tr>
      <w:tr w:rsidR="00757EDB">
        <w:trPr>
          <w:trHeight w:val="567"/>
          <w:jc w:val="center"/>
        </w:trPr>
        <w:tc>
          <w:tcPr>
            <w:tcW w:w="1710" w:type="dxa"/>
            <w:vAlign w:val="bottom"/>
          </w:tcPr>
          <w:p w:rsidR="00757EDB" w:rsidRDefault="00757EDB">
            <w:pPr>
              <w:spacing w:line="360" w:lineRule="auto"/>
              <w:rPr>
                <w:rFonts w:ascii="宋体" w:hAnsi="宋体" w:cs="Arial"/>
                <w:szCs w:val="21"/>
              </w:rPr>
            </w:pPr>
          </w:p>
        </w:tc>
        <w:tc>
          <w:tcPr>
            <w:tcW w:w="283" w:type="dxa"/>
          </w:tcPr>
          <w:p w:rsidR="00757EDB" w:rsidRDefault="00757EDB">
            <w:pPr>
              <w:spacing w:line="360" w:lineRule="auto"/>
              <w:jc w:val="center"/>
              <w:rPr>
                <w:rFonts w:ascii="宋体" w:hAnsi="宋体" w:cs="Arial"/>
                <w:szCs w:val="21"/>
              </w:rPr>
            </w:pPr>
          </w:p>
        </w:tc>
        <w:tc>
          <w:tcPr>
            <w:tcW w:w="2405" w:type="dxa"/>
            <w:tcBorders>
              <w:top w:val="single" w:sz="4" w:space="0" w:color="auto"/>
              <w:left w:val="nil"/>
            </w:tcBorders>
          </w:tcPr>
          <w:p w:rsidR="00757EDB" w:rsidRDefault="007332C9">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757EDB" w:rsidRDefault="00757EDB">
            <w:pPr>
              <w:spacing w:line="360" w:lineRule="auto"/>
              <w:jc w:val="center"/>
              <w:rPr>
                <w:rFonts w:ascii="宋体" w:hAnsi="宋体" w:cs="Arial"/>
                <w:szCs w:val="21"/>
              </w:rPr>
            </w:pPr>
          </w:p>
        </w:tc>
        <w:tc>
          <w:tcPr>
            <w:tcW w:w="2399" w:type="dxa"/>
            <w:tcBorders>
              <w:top w:val="single" w:sz="4" w:space="0" w:color="auto"/>
            </w:tcBorders>
          </w:tcPr>
          <w:p w:rsidR="00757EDB" w:rsidRDefault="007332C9">
            <w:pPr>
              <w:spacing w:line="360" w:lineRule="auto"/>
              <w:jc w:val="center"/>
              <w:rPr>
                <w:rFonts w:ascii="宋体" w:hAnsi="宋体" w:cs="Arial"/>
                <w:szCs w:val="21"/>
              </w:rPr>
            </w:pPr>
            <w:r>
              <w:rPr>
                <w:rFonts w:ascii="宋体" w:hAnsi="宋体" w:cs="Arial"/>
                <w:szCs w:val="21"/>
              </w:rPr>
              <w:t>签名</w:t>
            </w:r>
          </w:p>
        </w:tc>
        <w:tc>
          <w:tcPr>
            <w:tcW w:w="294" w:type="dxa"/>
          </w:tcPr>
          <w:p w:rsidR="00757EDB" w:rsidRDefault="00757EDB">
            <w:pPr>
              <w:spacing w:line="360" w:lineRule="auto"/>
              <w:jc w:val="center"/>
              <w:rPr>
                <w:rFonts w:ascii="宋体" w:hAnsi="宋体" w:cs="Arial"/>
                <w:szCs w:val="21"/>
              </w:rPr>
            </w:pPr>
          </w:p>
        </w:tc>
        <w:tc>
          <w:tcPr>
            <w:tcW w:w="1938" w:type="dxa"/>
            <w:tcBorders>
              <w:top w:val="single" w:sz="4" w:space="0" w:color="auto"/>
            </w:tcBorders>
          </w:tcPr>
          <w:p w:rsidR="00757EDB" w:rsidRDefault="007332C9">
            <w:pPr>
              <w:spacing w:line="360" w:lineRule="auto"/>
              <w:jc w:val="center"/>
              <w:rPr>
                <w:rFonts w:ascii="宋体" w:hAnsi="宋体" w:cs="Arial"/>
                <w:szCs w:val="21"/>
              </w:rPr>
            </w:pPr>
            <w:r>
              <w:rPr>
                <w:rFonts w:ascii="宋体" w:hAnsi="宋体" w:cs="Arial"/>
                <w:szCs w:val="21"/>
              </w:rPr>
              <w:t>日期</w:t>
            </w:r>
          </w:p>
        </w:tc>
      </w:tr>
      <w:tr w:rsidR="00757EDB">
        <w:trPr>
          <w:trHeight w:val="567"/>
          <w:jc w:val="center"/>
        </w:trPr>
        <w:tc>
          <w:tcPr>
            <w:tcW w:w="1710" w:type="dxa"/>
            <w:vAlign w:val="bottom"/>
          </w:tcPr>
          <w:p w:rsidR="00757EDB" w:rsidRDefault="007332C9">
            <w:pPr>
              <w:spacing w:line="360" w:lineRule="auto"/>
              <w:rPr>
                <w:rFonts w:ascii="宋体" w:hAnsi="宋体" w:cs="Arial"/>
                <w:szCs w:val="21"/>
              </w:rPr>
            </w:pPr>
            <w:r>
              <w:rPr>
                <w:rFonts w:ascii="宋体" w:hAnsi="宋体" w:cs="Arial"/>
                <w:b/>
                <w:szCs w:val="21"/>
              </w:rPr>
              <w:t>批准人</w:t>
            </w:r>
          </w:p>
        </w:tc>
        <w:tc>
          <w:tcPr>
            <w:tcW w:w="283" w:type="dxa"/>
            <w:vAlign w:val="bottom"/>
          </w:tcPr>
          <w:p w:rsidR="00757EDB" w:rsidRDefault="00757EDB">
            <w:pPr>
              <w:spacing w:line="360" w:lineRule="auto"/>
              <w:jc w:val="center"/>
              <w:rPr>
                <w:rFonts w:ascii="宋体" w:hAnsi="宋体" w:cs="Arial"/>
                <w:szCs w:val="21"/>
              </w:rPr>
            </w:pPr>
          </w:p>
        </w:tc>
        <w:tc>
          <w:tcPr>
            <w:tcW w:w="2405" w:type="dxa"/>
            <w:tcBorders>
              <w:left w:val="nil"/>
              <w:bottom w:val="single" w:sz="4" w:space="0" w:color="auto"/>
            </w:tcBorders>
            <w:vAlign w:val="bottom"/>
          </w:tcPr>
          <w:p w:rsidR="00757EDB" w:rsidRDefault="00757EDB">
            <w:pPr>
              <w:spacing w:line="360" w:lineRule="auto"/>
              <w:jc w:val="center"/>
              <w:rPr>
                <w:rFonts w:ascii="宋体" w:hAnsi="宋体" w:cs="Arial"/>
                <w:szCs w:val="21"/>
              </w:rPr>
            </w:pPr>
          </w:p>
        </w:tc>
        <w:tc>
          <w:tcPr>
            <w:tcW w:w="289" w:type="dxa"/>
            <w:tcBorders>
              <w:left w:val="nil"/>
            </w:tcBorders>
            <w:vAlign w:val="bottom"/>
          </w:tcPr>
          <w:p w:rsidR="00757EDB" w:rsidRDefault="00757EDB">
            <w:pPr>
              <w:spacing w:line="360" w:lineRule="auto"/>
              <w:jc w:val="center"/>
              <w:rPr>
                <w:rFonts w:ascii="宋体" w:hAnsi="宋体" w:cs="Arial"/>
                <w:szCs w:val="21"/>
              </w:rPr>
            </w:pPr>
          </w:p>
        </w:tc>
        <w:tc>
          <w:tcPr>
            <w:tcW w:w="2399" w:type="dxa"/>
            <w:tcBorders>
              <w:bottom w:val="single" w:sz="4" w:space="0" w:color="auto"/>
            </w:tcBorders>
            <w:vAlign w:val="bottom"/>
          </w:tcPr>
          <w:p w:rsidR="00757EDB" w:rsidRDefault="00757EDB">
            <w:pPr>
              <w:spacing w:line="360" w:lineRule="auto"/>
              <w:jc w:val="center"/>
              <w:rPr>
                <w:rFonts w:ascii="宋体" w:hAnsi="宋体" w:cs="Arial"/>
                <w:szCs w:val="21"/>
              </w:rPr>
            </w:pPr>
          </w:p>
        </w:tc>
        <w:tc>
          <w:tcPr>
            <w:tcW w:w="294" w:type="dxa"/>
            <w:vAlign w:val="bottom"/>
          </w:tcPr>
          <w:p w:rsidR="00757EDB" w:rsidRDefault="00757EDB">
            <w:pPr>
              <w:spacing w:line="360" w:lineRule="auto"/>
              <w:jc w:val="center"/>
              <w:rPr>
                <w:rFonts w:ascii="宋体" w:hAnsi="宋体" w:cs="Arial"/>
                <w:szCs w:val="21"/>
              </w:rPr>
            </w:pPr>
          </w:p>
        </w:tc>
        <w:tc>
          <w:tcPr>
            <w:tcW w:w="1938" w:type="dxa"/>
            <w:tcBorders>
              <w:bottom w:val="single" w:sz="4" w:space="0" w:color="auto"/>
            </w:tcBorders>
            <w:vAlign w:val="bottom"/>
          </w:tcPr>
          <w:p w:rsidR="00757EDB" w:rsidRDefault="00757EDB">
            <w:pPr>
              <w:spacing w:line="360" w:lineRule="auto"/>
              <w:jc w:val="center"/>
              <w:rPr>
                <w:rFonts w:ascii="宋体" w:hAnsi="宋体" w:cs="Arial"/>
                <w:szCs w:val="21"/>
              </w:rPr>
            </w:pPr>
          </w:p>
        </w:tc>
      </w:tr>
      <w:tr w:rsidR="00757EDB">
        <w:trPr>
          <w:trHeight w:val="567"/>
          <w:jc w:val="center"/>
        </w:trPr>
        <w:tc>
          <w:tcPr>
            <w:tcW w:w="1710" w:type="dxa"/>
            <w:vAlign w:val="bottom"/>
          </w:tcPr>
          <w:p w:rsidR="00757EDB" w:rsidRDefault="00757EDB">
            <w:pPr>
              <w:spacing w:line="360" w:lineRule="auto"/>
              <w:rPr>
                <w:rFonts w:ascii="宋体" w:hAnsi="宋体" w:cs="Arial"/>
                <w:szCs w:val="21"/>
              </w:rPr>
            </w:pPr>
          </w:p>
        </w:tc>
        <w:tc>
          <w:tcPr>
            <w:tcW w:w="283" w:type="dxa"/>
            <w:vAlign w:val="bottom"/>
          </w:tcPr>
          <w:p w:rsidR="00757EDB" w:rsidRDefault="00757EDB">
            <w:pPr>
              <w:spacing w:line="360" w:lineRule="auto"/>
              <w:jc w:val="center"/>
              <w:rPr>
                <w:rFonts w:ascii="宋体" w:hAnsi="宋体" w:cs="Arial"/>
                <w:szCs w:val="21"/>
              </w:rPr>
            </w:pPr>
          </w:p>
        </w:tc>
        <w:tc>
          <w:tcPr>
            <w:tcW w:w="2405" w:type="dxa"/>
            <w:tcBorders>
              <w:top w:val="single" w:sz="4" w:space="0" w:color="auto"/>
              <w:left w:val="nil"/>
            </w:tcBorders>
          </w:tcPr>
          <w:p w:rsidR="00757EDB" w:rsidRDefault="007332C9">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757EDB" w:rsidRDefault="00757EDB">
            <w:pPr>
              <w:spacing w:line="360" w:lineRule="auto"/>
              <w:jc w:val="center"/>
              <w:rPr>
                <w:rFonts w:ascii="宋体" w:hAnsi="宋体" w:cs="Arial"/>
                <w:szCs w:val="21"/>
              </w:rPr>
            </w:pPr>
          </w:p>
        </w:tc>
        <w:tc>
          <w:tcPr>
            <w:tcW w:w="2399" w:type="dxa"/>
            <w:tcBorders>
              <w:top w:val="single" w:sz="4" w:space="0" w:color="auto"/>
            </w:tcBorders>
          </w:tcPr>
          <w:p w:rsidR="00757EDB" w:rsidRDefault="007332C9">
            <w:pPr>
              <w:spacing w:line="360" w:lineRule="auto"/>
              <w:jc w:val="center"/>
              <w:rPr>
                <w:rFonts w:ascii="宋体" w:hAnsi="宋体" w:cs="Arial"/>
                <w:szCs w:val="21"/>
              </w:rPr>
            </w:pPr>
            <w:r>
              <w:rPr>
                <w:rFonts w:ascii="宋体" w:hAnsi="宋体" w:cs="Arial"/>
                <w:szCs w:val="21"/>
              </w:rPr>
              <w:t>签名</w:t>
            </w:r>
          </w:p>
        </w:tc>
        <w:tc>
          <w:tcPr>
            <w:tcW w:w="294" w:type="dxa"/>
          </w:tcPr>
          <w:p w:rsidR="00757EDB" w:rsidRDefault="00757EDB">
            <w:pPr>
              <w:spacing w:line="360" w:lineRule="auto"/>
              <w:jc w:val="center"/>
              <w:rPr>
                <w:rFonts w:ascii="宋体" w:hAnsi="宋体" w:cs="Arial"/>
                <w:szCs w:val="21"/>
              </w:rPr>
            </w:pPr>
          </w:p>
        </w:tc>
        <w:tc>
          <w:tcPr>
            <w:tcW w:w="1938" w:type="dxa"/>
            <w:tcBorders>
              <w:top w:val="single" w:sz="4" w:space="0" w:color="auto"/>
            </w:tcBorders>
          </w:tcPr>
          <w:p w:rsidR="00757EDB" w:rsidRDefault="007332C9">
            <w:pPr>
              <w:spacing w:line="360" w:lineRule="auto"/>
              <w:jc w:val="center"/>
              <w:rPr>
                <w:rFonts w:ascii="宋体" w:hAnsi="宋体" w:cs="Arial"/>
                <w:szCs w:val="21"/>
              </w:rPr>
            </w:pPr>
            <w:r>
              <w:rPr>
                <w:rFonts w:ascii="宋体" w:hAnsi="宋体" w:cs="Arial"/>
                <w:szCs w:val="21"/>
              </w:rPr>
              <w:t>日期</w:t>
            </w:r>
          </w:p>
        </w:tc>
      </w:tr>
    </w:tbl>
    <w:p w:rsidR="00757EDB" w:rsidRDefault="00757EDB">
      <w:pPr>
        <w:widowControl/>
        <w:spacing w:line="360" w:lineRule="auto"/>
        <w:jc w:val="center"/>
        <w:rPr>
          <w:rFonts w:ascii="宋体" w:hAnsi="宋体"/>
          <w:b/>
          <w:szCs w:val="21"/>
        </w:rPr>
      </w:pPr>
    </w:p>
    <w:p w:rsidR="00757EDB" w:rsidRDefault="00757EDB">
      <w:pPr>
        <w:widowControl/>
        <w:spacing w:line="360" w:lineRule="auto"/>
        <w:jc w:val="center"/>
        <w:rPr>
          <w:rFonts w:ascii="宋体" w:hAnsi="宋体"/>
          <w:b/>
          <w:szCs w:val="21"/>
        </w:rPr>
      </w:pPr>
    </w:p>
    <w:p w:rsidR="00757EDB" w:rsidRDefault="00757EDB">
      <w:pPr>
        <w:widowControl/>
        <w:spacing w:line="360" w:lineRule="auto"/>
        <w:jc w:val="center"/>
        <w:rPr>
          <w:rFonts w:ascii="宋体" w:hAnsi="宋体"/>
          <w:b/>
          <w:szCs w:val="21"/>
        </w:rPr>
      </w:pPr>
    </w:p>
    <w:p w:rsidR="00757EDB" w:rsidRDefault="007332C9">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757EDB">
        <w:trPr>
          <w:trHeight w:val="631"/>
        </w:trPr>
        <w:tc>
          <w:tcPr>
            <w:tcW w:w="838" w:type="dxa"/>
          </w:tcPr>
          <w:p w:rsidR="00757EDB" w:rsidRDefault="007332C9">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757EDB" w:rsidRDefault="007332C9">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757EDB" w:rsidRDefault="007332C9">
            <w:pPr>
              <w:adjustRightInd w:val="0"/>
              <w:spacing w:line="360" w:lineRule="auto"/>
              <w:jc w:val="center"/>
              <w:rPr>
                <w:rFonts w:ascii="宋体" w:hAnsi="宋体"/>
                <w:szCs w:val="21"/>
              </w:rPr>
            </w:pPr>
            <w:r>
              <w:rPr>
                <w:rFonts w:ascii="宋体" w:hAnsi="宋体" w:hint="eastAsia"/>
                <w:szCs w:val="21"/>
              </w:rPr>
              <w:t>日期</w:t>
            </w:r>
          </w:p>
        </w:tc>
      </w:tr>
      <w:tr w:rsidR="00757EDB">
        <w:trPr>
          <w:trHeight w:val="555"/>
        </w:trPr>
        <w:tc>
          <w:tcPr>
            <w:tcW w:w="838" w:type="dxa"/>
            <w:vAlign w:val="center"/>
          </w:tcPr>
          <w:p w:rsidR="00757EDB" w:rsidRDefault="007332C9">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757EDB" w:rsidRDefault="007332C9">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757EDB" w:rsidRDefault="007332C9">
            <w:pPr>
              <w:adjustRightInd w:val="0"/>
              <w:spacing w:line="360" w:lineRule="auto"/>
              <w:jc w:val="center"/>
              <w:rPr>
                <w:rFonts w:ascii="宋体" w:hAnsi="宋体"/>
                <w:szCs w:val="21"/>
              </w:rPr>
            </w:pPr>
            <w:r>
              <w:rPr>
                <w:rFonts w:ascii="宋体" w:hAnsi="宋体" w:hint="eastAsia"/>
                <w:szCs w:val="21"/>
              </w:rPr>
              <w:t>2021/4/45</w:t>
            </w:r>
          </w:p>
        </w:tc>
      </w:tr>
      <w:tr w:rsidR="00757EDB">
        <w:trPr>
          <w:trHeight w:val="563"/>
        </w:trPr>
        <w:tc>
          <w:tcPr>
            <w:tcW w:w="838" w:type="dxa"/>
          </w:tcPr>
          <w:p w:rsidR="00757EDB" w:rsidRDefault="00757EDB">
            <w:pPr>
              <w:adjustRightInd w:val="0"/>
              <w:spacing w:line="360" w:lineRule="auto"/>
              <w:jc w:val="center"/>
              <w:rPr>
                <w:rFonts w:ascii="宋体" w:hAnsi="宋体"/>
                <w:szCs w:val="21"/>
              </w:rPr>
            </w:pPr>
          </w:p>
        </w:tc>
        <w:tc>
          <w:tcPr>
            <w:tcW w:w="5836" w:type="dxa"/>
          </w:tcPr>
          <w:p w:rsidR="00757EDB" w:rsidRDefault="00757EDB">
            <w:pPr>
              <w:adjustRightInd w:val="0"/>
              <w:spacing w:line="360" w:lineRule="auto"/>
              <w:jc w:val="center"/>
              <w:rPr>
                <w:rFonts w:ascii="宋体" w:hAnsi="宋体"/>
                <w:szCs w:val="21"/>
              </w:rPr>
            </w:pPr>
          </w:p>
        </w:tc>
        <w:tc>
          <w:tcPr>
            <w:tcW w:w="2540" w:type="dxa"/>
          </w:tcPr>
          <w:p w:rsidR="00757EDB" w:rsidRDefault="00757EDB">
            <w:pPr>
              <w:adjustRightInd w:val="0"/>
              <w:spacing w:line="360" w:lineRule="auto"/>
              <w:jc w:val="center"/>
              <w:rPr>
                <w:rFonts w:ascii="宋体" w:hAnsi="宋体"/>
                <w:szCs w:val="21"/>
              </w:rPr>
            </w:pPr>
          </w:p>
        </w:tc>
      </w:tr>
      <w:tr w:rsidR="00757EDB">
        <w:trPr>
          <w:trHeight w:val="571"/>
        </w:trPr>
        <w:tc>
          <w:tcPr>
            <w:tcW w:w="838" w:type="dxa"/>
          </w:tcPr>
          <w:p w:rsidR="00757EDB" w:rsidRDefault="00757EDB">
            <w:pPr>
              <w:adjustRightInd w:val="0"/>
              <w:spacing w:line="360" w:lineRule="auto"/>
              <w:jc w:val="center"/>
              <w:rPr>
                <w:rFonts w:ascii="宋体" w:hAnsi="宋体"/>
                <w:szCs w:val="21"/>
              </w:rPr>
            </w:pPr>
          </w:p>
        </w:tc>
        <w:tc>
          <w:tcPr>
            <w:tcW w:w="5836" w:type="dxa"/>
          </w:tcPr>
          <w:p w:rsidR="00757EDB" w:rsidRDefault="00757EDB">
            <w:pPr>
              <w:adjustRightInd w:val="0"/>
              <w:spacing w:line="360" w:lineRule="auto"/>
              <w:jc w:val="center"/>
              <w:rPr>
                <w:rFonts w:ascii="宋体" w:hAnsi="宋体"/>
                <w:szCs w:val="21"/>
              </w:rPr>
            </w:pPr>
          </w:p>
        </w:tc>
        <w:tc>
          <w:tcPr>
            <w:tcW w:w="2540" w:type="dxa"/>
          </w:tcPr>
          <w:p w:rsidR="00757EDB" w:rsidRDefault="00757EDB">
            <w:pPr>
              <w:adjustRightInd w:val="0"/>
              <w:spacing w:line="360" w:lineRule="auto"/>
              <w:jc w:val="center"/>
              <w:rPr>
                <w:rFonts w:ascii="宋体" w:hAnsi="宋体"/>
                <w:szCs w:val="21"/>
              </w:rPr>
            </w:pPr>
          </w:p>
        </w:tc>
      </w:tr>
    </w:tbl>
    <w:p w:rsidR="00757EDB" w:rsidRDefault="00757EDB">
      <w:pPr>
        <w:spacing w:line="360" w:lineRule="auto"/>
        <w:rPr>
          <w:rFonts w:ascii="宋体" w:hAnsi="宋体"/>
          <w:b/>
          <w:bCs/>
          <w:szCs w:val="21"/>
        </w:rPr>
      </w:pPr>
    </w:p>
    <w:p w:rsidR="00757EDB" w:rsidRDefault="00757EDB">
      <w:pPr>
        <w:spacing w:line="360" w:lineRule="auto"/>
        <w:rPr>
          <w:rFonts w:ascii="宋体" w:hAnsi="宋体"/>
          <w:b/>
          <w:bCs/>
          <w:szCs w:val="21"/>
        </w:rPr>
      </w:pPr>
    </w:p>
    <w:p w:rsidR="00757EDB" w:rsidRDefault="007332C9">
      <w:pPr>
        <w:widowControl/>
        <w:spacing w:line="360" w:lineRule="auto"/>
        <w:jc w:val="left"/>
        <w:rPr>
          <w:rFonts w:ascii="宋体" w:hAnsi="宋体"/>
          <w:b/>
          <w:bCs/>
          <w:szCs w:val="21"/>
        </w:rPr>
      </w:pPr>
      <w:r>
        <w:rPr>
          <w:rFonts w:ascii="宋体" w:hAnsi="宋体"/>
          <w:b/>
          <w:bCs/>
          <w:szCs w:val="21"/>
        </w:rPr>
        <w:br w:type="page"/>
      </w:r>
    </w:p>
    <w:p w:rsidR="00757EDB" w:rsidRDefault="00757EDB">
      <w:pPr>
        <w:spacing w:line="360" w:lineRule="auto"/>
        <w:rPr>
          <w:rFonts w:ascii="宋体" w:hAnsi="宋体"/>
          <w:b/>
          <w:bCs/>
          <w:szCs w:val="21"/>
        </w:rPr>
      </w:pPr>
    </w:p>
    <w:p w:rsidR="00757EDB" w:rsidRDefault="007332C9">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757EDB">
        <w:trPr>
          <w:trHeight w:val="2221"/>
        </w:trPr>
        <w:tc>
          <w:tcPr>
            <w:tcW w:w="9380" w:type="dxa"/>
            <w:vAlign w:val="center"/>
          </w:tcPr>
          <w:p w:rsidR="00757EDB" w:rsidRDefault="007332C9">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757EDB" w:rsidRDefault="007332C9">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lang w:val="en-US"/>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757EDB">
        <w:trPr>
          <w:trHeight w:val="397"/>
        </w:trPr>
        <w:tc>
          <w:tcPr>
            <w:tcW w:w="851" w:type="dxa"/>
          </w:tcPr>
          <w:p w:rsidR="00757EDB" w:rsidRDefault="00757EDB">
            <w:pPr>
              <w:pStyle w:val="af6"/>
              <w:numPr>
                <w:ilvl w:val="0"/>
                <w:numId w:val="1"/>
              </w:numPr>
              <w:spacing w:line="360" w:lineRule="auto"/>
              <w:rPr>
                <w:rFonts w:ascii="宋体" w:hAnsi="宋体" w:cs="Arial"/>
                <w:bCs/>
              </w:rPr>
            </w:pPr>
          </w:p>
        </w:tc>
        <w:tc>
          <w:tcPr>
            <w:tcW w:w="8505" w:type="dxa"/>
            <w:vAlign w:val="center"/>
          </w:tcPr>
          <w:p w:rsidR="00757EDB" w:rsidRDefault="007332C9">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757EDB">
        <w:trPr>
          <w:trHeight w:val="397"/>
        </w:trPr>
        <w:tc>
          <w:tcPr>
            <w:tcW w:w="851" w:type="dxa"/>
          </w:tcPr>
          <w:p w:rsidR="00757EDB" w:rsidRDefault="00757EDB">
            <w:pPr>
              <w:pStyle w:val="af6"/>
              <w:numPr>
                <w:ilvl w:val="0"/>
                <w:numId w:val="1"/>
              </w:numPr>
              <w:spacing w:line="360" w:lineRule="auto"/>
              <w:rPr>
                <w:rFonts w:ascii="宋体" w:hAnsi="宋体" w:cs="Arial"/>
                <w:bCs/>
              </w:rPr>
            </w:pPr>
          </w:p>
        </w:tc>
        <w:tc>
          <w:tcPr>
            <w:tcW w:w="8505" w:type="dxa"/>
            <w:vAlign w:val="center"/>
          </w:tcPr>
          <w:p w:rsidR="00757EDB" w:rsidRDefault="007332C9">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757EDB">
        <w:trPr>
          <w:trHeight w:val="397"/>
        </w:trPr>
        <w:tc>
          <w:tcPr>
            <w:tcW w:w="851" w:type="dxa"/>
          </w:tcPr>
          <w:p w:rsidR="00757EDB" w:rsidRDefault="00757EDB">
            <w:pPr>
              <w:pStyle w:val="af6"/>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757EDB" w:rsidRDefault="007332C9">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757EDB" w:rsidRDefault="007332C9">
      <w:pPr>
        <w:pStyle w:val="1"/>
        <w:spacing w:line="360" w:lineRule="auto"/>
        <w:rPr>
          <w:rFonts w:ascii="宋体" w:hAnsi="宋体"/>
          <w:b/>
          <w:sz w:val="21"/>
          <w:szCs w:val="21"/>
        </w:rPr>
      </w:pPr>
      <w:r>
        <w:rPr>
          <w:rFonts w:ascii="宋体" w:hAnsi="宋体" w:hint="eastAsia"/>
          <w:b/>
          <w:sz w:val="21"/>
          <w:szCs w:val="21"/>
        </w:rPr>
        <w:lastRenderedPageBreak/>
        <w:t>三、概述</w:t>
      </w:r>
      <w:bookmarkEnd w:id="3"/>
      <w:bookmarkEnd w:id="4"/>
    </w:p>
    <w:p w:rsidR="00757EDB" w:rsidRDefault="007332C9">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757EDB" w:rsidRDefault="007332C9">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制定本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的前提下，提供供应商能够达到的更高标准的相关包材。</w:t>
      </w:r>
    </w:p>
    <w:p w:rsidR="00757EDB" w:rsidRDefault="007332C9">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本文件最终修订版是与选定的设备供应商签订购买协议的一个主要部分。与合同具有同等的法律效力。供应商要遵守本文件里的信息和条件以及购买条款和条件。</w:t>
      </w:r>
    </w:p>
    <w:p w:rsidR="00757EDB" w:rsidRDefault="007332C9">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lang w:val="en-US"/>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757EDB" w:rsidRDefault="007332C9">
      <w:pPr>
        <w:pStyle w:val="2"/>
        <w:spacing w:line="360" w:lineRule="auto"/>
        <w:rPr>
          <w:rFonts w:ascii="宋体" w:hAnsi="宋体"/>
          <w:sz w:val="21"/>
          <w:szCs w:val="21"/>
          <w:lang w:val="en-US" w:eastAsia="zh-CN"/>
        </w:rPr>
      </w:pPr>
      <w:bookmarkStart w:id="7" w:name="_Toc459362359"/>
      <w:bookmarkStart w:id="8" w:name="_Toc320783856"/>
      <w:r>
        <w:rPr>
          <w:rFonts w:ascii="宋体" w:hAnsi="宋体" w:hint="eastAsia"/>
          <w:sz w:val="21"/>
          <w:szCs w:val="21"/>
          <w:lang w:val="en-US" w:eastAsia="zh-CN"/>
        </w:rPr>
        <w:t xml:space="preserve">4.4 </w:t>
      </w:r>
      <w:bookmarkEnd w:id="7"/>
      <w:r>
        <w:rPr>
          <w:rFonts w:ascii="宋体" w:hAnsi="宋体" w:hint="eastAsia"/>
          <w:sz w:val="21"/>
          <w:szCs w:val="21"/>
          <w:lang w:val="en-US" w:eastAsia="zh-CN"/>
        </w:rPr>
        <w:t>铝塑复合盖</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153"/>
        <w:gridCol w:w="6007"/>
        <w:gridCol w:w="885"/>
        <w:gridCol w:w="903"/>
      </w:tblGrid>
      <w:tr w:rsidR="00757EDB">
        <w:trPr>
          <w:trHeight w:val="397"/>
          <w:tblHeader/>
        </w:trPr>
        <w:tc>
          <w:tcPr>
            <w:tcW w:w="906" w:type="dxa"/>
            <w:tcBorders>
              <w:top w:val="single" w:sz="4" w:space="0" w:color="auto"/>
              <w:bottom w:val="single" w:sz="4" w:space="0" w:color="auto"/>
            </w:tcBorders>
            <w:shd w:val="clear" w:color="auto" w:fill="D9D9D9"/>
            <w:vAlign w:val="center"/>
          </w:tcPr>
          <w:p w:rsidR="00757EDB" w:rsidRDefault="007332C9">
            <w:pPr>
              <w:spacing w:line="360" w:lineRule="auto"/>
              <w:jc w:val="center"/>
              <w:rPr>
                <w:rFonts w:ascii="宋体" w:hAnsi="宋体"/>
                <w:b/>
                <w:szCs w:val="21"/>
              </w:rPr>
            </w:pPr>
            <w:r>
              <w:rPr>
                <w:rFonts w:ascii="宋体" w:hAnsi="宋体" w:hint="eastAsia"/>
                <w:b/>
                <w:szCs w:val="21"/>
              </w:rPr>
              <w:t>序</w:t>
            </w:r>
            <w:r>
              <w:rPr>
                <w:rFonts w:ascii="宋体" w:hAnsi="宋体" w:hint="eastAsia"/>
                <w:b/>
                <w:szCs w:val="21"/>
              </w:rPr>
              <w:t xml:space="preserve"> </w:t>
            </w:r>
            <w:r>
              <w:rPr>
                <w:rFonts w:ascii="宋体" w:hAnsi="宋体" w:hint="eastAsia"/>
                <w:b/>
                <w:szCs w:val="21"/>
              </w:rPr>
              <w:t>号</w:t>
            </w:r>
          </w:p>
        </w:tc>
        <w:tc>
          <w:tcPr>
            <w:tcW w:w="1153" w:type="dxa"/>
            <w:tcBorders>
              <w:top w:val="single" w:sz="4" w:space="0" w:color="auto"/>
              <w:bottom w:val="single" w:sz="4" w:space="0" w:color="auto"/>
            </w:tcBorders>
            <w:shd w:val="clear" w:color="auto" w:fill="D9D9D9"/>
            <w:vAlign w:val="center"/>
          </w:tcPr>
          <w:p w:rsidR="00757EDB" w:rsidRDefault="007332C9">
            <w:pPr>
              <w:spacing w:line="360" w:lineRule="auto"/>
              <w:jc w:val="center"/>
              <w:rPr>
                <w:rFonts w:ascii="宋体" w:hAnsi="宋体"/>
                <w:b/>
                <w:szCs w:val="21"/>
              </w:rPr>
            </w:pPr>
            <w:r>
              <w:rPr>
                <w:rFonts w:ascii="宋体" w:hAnsi="宋体" w:hint="eastAsia"/>
                <w:b/>
                <w:szCs w:val="21"/>
              </w:rPr>
              <w:t>项目</w:t>
            </w:r>
          </w:p>
        </w:tc>
        <w:tc>
          <w:tcPr>
            <w:tcW w:w="6007" w:type="dxa"/>
            <w:tcBorders>
              <w:top w:val="single" w:sz="4" w:space="0" w:color="auto"/>
              <w:bottom w:val="single" w:sz="4" w:space="0" w:color="auto"/>
            </w:tcBorders>
            <w:shd w:val="clear" w:color="auto" w:fill="D9D9D9"/>
            <w:vAlign w:val="center"/>
          </w:tcPr>
          <w:p w:rsidR="00757EDB" w:rsidRDefault="007332C9">
            <w:pPr>
              <w:spacing w:line="360" w:lineRule="auto"/>
              <w:jc w:val="center"/>
              <w:rPr>
                <w:rFonts w:ascii="宋体" w:hAnsi="宋体"/>
                <w:b/>
                <w:szCs w:val="21"/>
              </w:rPr>
            </w:pPr>
            <w:r>
              <w:rPr>
                <w:rFonts w:ascii="宋体" w:hAnsi="宋体" w:hint="eastAsia"/>
                <w:b/>
                <w:szCs w:val="21"/>
              </w:rPr>
              <w:t>要求内容</w:t>
            </w:r>
          </w:p>
        </w:tc>
        <w:tc>
          <w:tcPr>
            <w:tcW w:w="885" w:type="dxa"/>
            <w:tcBorders>
              <w:top w:val="single" w:sz="4" w:space="0" w:color="auto"/>
              <w:bottom w:val="single" w:sz="4" w:space="0" w:color="auto"/>
            </w:tcBorders>
            <w:shd w:val="clear" w:color="auto" w:fill="D9D9D9"/>
            <w:vAlign w:val="center"/>
          </w:tcPr>
          <w:p w:rsidR="00757EDB" w:rsidRDefault="007332C9">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903" w:type="dxa"/>
            <w:tcBorders>
              <w:top w:val="single" w:sz="4" w:space="0" w:color="auto"/>
              <w:bottom w:val="single" w:sz="4" w:space="0" w:color="auto"/>
            </w:tcBorders>
            <w:shd w:val="clear" w:color="auto" w:fill="D9D9D9"/>
          </w:tcPr>
          <w:p w:rsidR="00757EDB" w:rsidRDefault="007332C9">
            <w:pPr>
              <w:spacing w:line="360" w:lineRule="auto"/>
              <w:jc w:val="center"/>
              <w:rPr>
                <w:rFonts w:ascii="宋体" w:hAnsi="宋体"/>
                <w:b/>
                <w:szCs w:val="21"/>
              </w:rPr>
            </w:pPr>
            <w:r>
              <w:rPr>
                <w:rFonts w:ascii="宋体" w:hAnsi="宋体" w:hint="eastAsia"/>
                <w:b/>
                <w:szCs w:val="21"/>
              </w:rPr>
              <w:t>投标</w:t>
            </w:r>
          </w:p>
          <w:p w:rsidR="00757EDB" w:rsidRDefault="007332C9">
            <w:pPr>
              <w:spacing w:line="360" w:lineRule="auto"/>
              <w:jc w:val="center"/>
              <w:rPr>
                <w:rFonts w:ascii="宋体" w:hAnsi="宋体"/>
                <w:b/>
                <w:szCs w:val="21"/>
              </w:rPr>
            </w:pPr>
            <w:r>
              <w:rPr>
                <w:rFonts w:ascii="宋体" w:hAnsi="宋体" w:hint="eastAsia"/>
                <w:b/>
                <w:szCs w:val="21"/>
              </w:rPr>
              <w:t>内容</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tcBorders>
              <w:top w:val="single" w:sz="4" w:space="0" w:color="auto"/>
              <w:bottom w:val="single" w:sz="4" w:space="0" w:color="auto"/>
            </w:tcBorders>
            <w:vAlign w:val="center"/>
          </w:tcPr>
          <w:p w:rsidR="00757EDB" w:rsidRDefault="007332C9">
            <w:pPr>
              <w:spacing w:line="360" w:lineRule="auto"/>
              <w:rPr>
                <w:rFonts w:ascii="宋体" w:hAnsi="宋体"/>
                <w:szCs w:val="21"/>
              </w:rPr>
            </w:pPr>
            <w:r>
              <w:rPr>
                <w:rFonts w:ascii="宋体" w:hAnsi="宋体" w:hint="eastAsia"/>
                <w:szCs w:val="21"/>
              </w:rPr>
              <w:t>供货</w:t>
            </w:r>
          </w:p>
        </w:tc>
        <w:tc>
          <w:tcPr>
            <w:tcW w:w="6007" w:type="dxa"/>
            <w:tcBorders>
              <w:top w:val="single" w:sz="4" w:space="0" w:color="auto"/>
              <w:bottom w:val="single" w:sz="4" w:space="0" w:color="auto"/>
            </w:tcBorders>
            <w:vAlign w:val="center"/>
          </w:tcPr>
          <w:p w:rsidR="00757EDB" w:rsidRDefault="007332C9">
            <w:pPr>
              <w:spacing w:line="360" w:lineRule="auto"/>
              <w:rPr>
                <w:sz w:val="24"/>
              </w:rPr>
            </w:pPr>
            <w:r>
              <w:rPr>
                <w:rFonts w:hint="eastAsia"/>
                <w:sz w:val="24"/>
              </w:rPr>
              <w:t>生产厂家年产能应＞</w:t>
            </w:r>
            <w:r>
              <w:rPr>
                <w:rFonts w:hint="eastAsia"/>
                <w:sz w:val="24"/>
              </w:rPr>
              <w:t>1500</w:t>
            </w:r>
            <w:r>
              <w:rPr>
                <w:rFonts w:hint="eastAsia"/>
                <w:sz w:val="24"/>
              </w:rPr>
              <w:t>万个。确保在接收到订单计划后</w:t>
            </w:r>
            <w:r>
              <w:rPr>
                <w:rFonts w:hint="eastAsia"/>
                <w:sz w:val="24"/>
              </w:rPr>
              <w:t>10</w:t>
            </w:r>
            <w:r>
              <w:rPr>
                <w:rFonts w:hint="eastAsia"/>
                <w:sz w:val="24"/>
              </w:rPr>
              <w:t>日内向本公司完成供货。</w:t>
            </w:r>
          </w:p>
          <w:p w:rsidR="00757EDB" w:rsidRDefault="007332C9">
            <w:pPr>
              <w:spacing w:line="360" w:lineRule="auto"/>
              <w:rPr>
                <w:sz w:val="24"/>
              </w:rPr>
            </w:pPr>
            <w:r>
              <w:rPr>
                <w:rFonts w:hint="eastAsia"/>
                <w:sz w:val="24"/>
              </w:rPr>
              <w:t>要求送货上门，负责货物的运输和卸货至需方指定位置</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tcBorders>
              <w:top w:val="single" w:sz="4" w:space="0" w:color="auto"/>
              <w:bottom w:val="single" w:sz="4" w:space="0" w:color="auto"/>
            </w:tcBorders>
            <w:vAlign w:val="center"/>
          </w:tcPr>
          <w:p w:rsidR="00757EDB" w:rsidRDefault="007332C9">
            <w:pPr>
              <w:spacing w:line="360" w:lineRule="auto"/>
              <w:rPr>
                <w:rFonts w:ascii="宋体" w:hAnsi="宋体"/>
                <w:szCs w:val="21"/>
              </w:rPr>
            </w:pPr>
            <w:r>
              <w:rPr>
                <w:rFonts w:ascii="宋体" w:hAnsi="宋体" w:hint="eastAsia"/>
                <w:szCs w:val="21"/>
              </w:rPr>
              <w:t>外观</w:t>
            </w:r>
          </w:p>
        </w:tc>
        <w:tc>
          <w:tcPr>
            <w:tcW w:w="6007" w:type="dxa"/>
            <w:tcBorders>
              <w:top w:val="single" w:sz="4" w:space="0" w:color="auto"/>
              <w:bottom w:val="single" w:sz="4" w:space="0" w:color="auto"/>
            </w:tcBorders>
            <w:vAlign w:val="center"/>
          </w:tcPr>
          <w:p w:rsidR="00757EDB" w:rsidRDefault="007332C9">
            <w:pPr>
              <w:spacing w:line="360" w:lineRule="auto"/>
              <w:rPr>
                <w:rFonts w:ascii="宋体" w:hAnsi="宋体"/>
                <w:szCs w:val="21"/>
              </w:rPr>
            </w:pPr>
            <w:r>
              <w:rPr>
                <w:rFonts w:hAnsi="宋体" w:hint="eastAsia"/>
                <w:sz w:val="24"/>
              </w:rPr>
              <w:t>在自然光线明亮处目测，</w:t>
            </w:r>
            <w:r>
              <w:rPr>
                <w:rFonts w:hint="eastAsia"/>
                <w:bCs/>
                <w:sz w:val="24"/>
              </w:rPr>
              <w:t>应清洁，无残留润滑剂、切边刀口平整，无</w:t>
            </w:r>
            <w:r>
              <w:rPr>
                <w:rFonts w:hAnsi="宋体" w:hint="eastAsia"/>
                <w:sz w:val="24"/>
              </w:rPr>
              <w:t>毛刺和损伤，铝盖涂膜不能有不均匀的或脱落现象；塑料件应与铝件完整结合。外观检测不合格率＜万分之一。</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tcBorders>
              <w:bottom w:val="single" w:sz="4" w:space="0" w:color="auto"/>
            </w:tcBorders>
            <w:vAlign w:val="center"/>
          </w:tcPr>
          <w:p w:rsidR="00757EDB" w:rsidRDefault="007332C9">
            <w:pPr>
              <w:spacing w:line="360" w:lineRule="auto"/>
              <w:rPr>
                <w:rFonts w:ascii="宋体" w:hAnsi="宋体"/>
                <w:szCs w:val="21"/>
              </w:rPr>
            </w:pPr>
            <w:r>
              <w:rPr>
                <w:rFonts w:ascii="宋体" w:hAnsi="宋体" w:hint="eastAsia"/>
                <w:szCs w:val="21"/>
              </w:rPr>
              <w:t>尺寸（动保）</w:t>
            </w:r>
          </w:p>
        </w:tc>
        <w:tc>
          <w:tcPr>
            <w:tcW w:w="6007" w:type="dxa"/>
            <w:tcBorders>
              <w:top w:val="single" w:sz="4" w:space="0" w:color="auto"/>
              <w:bottom w:val="single" w:sz="4" w:space="0" w:color="auto"/>
            </w:tcBorders>
            <w:vAlign w:val="center"/>
          </w:tcPr>
          <w:tbl>
            <w:tblPr>
              <w:tblW w:w="485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6"/>
              <w:gridCol w:w="1743"/>
              <w:gridCol w:w="1720"/>
            </w:tblGrid>
            <w:tr w:rsidR="00757EDB" w:rsidTr="00E05775">
              <w:trPr>
                <w:trHeight w:hRule="exact" w:val="345"/>
              </w:trPr>
              <w:tc>
                <w:tcPr>
                  <w:tcW w:w="1396" w:type="dxa"/>
                  <w:vAlign w:val="center"/>
                </w:tcPr>
                <w:p w:rsidR="00757EDB" w:rsidRDefault="007332C9" w:rsidP="00E05775">
                  <w:pPr>
                    <w:snapToGrid w:val="0"/>
                    <w:jc w:val="center"/>
                    <w:rPr>
                      <w:sz w:val="24"/>
                    </w:rPr>
                  </w:pPr>
                  <w:r>
                    <w:rPr>
                      <w:rFonts w:hint="eastAsia"/>
                      <w:sz w:val="24"/>
                    </w:rPr>
                    <w:t>检测项目</w:t>
                  </w:r>
                </w:p>
              </w:tc>
              <w:tc>
                <w:tcPr>
                  <w:tcW w:w="3463" w:type="dxa"/>
                  <w:gridSpan w:val="2"/>
                  <w:vAlign w:val="center"/>
                </w:tcPr>
                <w:p w:rsidR="00757EDB" w:rsidRDefault="007332C9" w:rsidP="00E05775">
                  <w:pPr>
                    <w:snapToGrid w:val="0"/>
                    <w:jc w:val="center"/>
                    <w:rPr>
                      <w:sz w:val="24"/>
                    </w:rPr>
                  </w:pPr>
                  <w:r>
                    <w:rPr>
                      <w:rFonts w:hint="eastAsia"/>
                      <w:sz w:val="24"/>
                    </w:rPr>
                    <w:t>内控标准</w:t>
                  </w:r>
                </w:p>
              </w:tc>
            </w:tr>
            <w:tr w:rsidR="00757EDB" w:rsidTr="00E05775">
              <w:trPr>
                <w:trHeight w:hRule="exact" w:val="345"/>
              </w:trPr>
              <w:tc>
                <w:tcPr>
                  <w:tcW w:w="1396" w:type="dxa"/>
                  <w:vAlign w:val="center"/>
                </w:tcPr>
                <w:p w:rsidR="00757EDB" w:rsidRDefault="007332C9" w:rsidP="00E05775">
                  <w:pPr>
                    <w:snapToGrid w:val="0"/>
                    <w:jc w:val="center"/>
                    <w:rPr>
                      <w:sz w:val="24"/>
                    </w:rPr>
                  </w:pPr>
                  <w:r>
                    <w:rPr>
                      <w:rFonts w:hint="eastAsia"/>
                      <w:sz w:val="24"/>
                    </w:rPr>
                    <w:t>铝盖内径</w:t>
                  </w:r>
                </w:p>
              </w:tc>
              <w:tc>
                <w:tcPr>
                  <w:tcW w:w="1743" w:type="dxa"/>
                  <w:vAlign w:val="center"/>
                </w:tcPr>
                <w:p w:rsidR="00757EDB" w:rsidRDefault="007332C9" w:rsidP="00E05775">
                  <w:pPr>
                    <w:snapToGrid w:val="0"/>
                    <w:jc w:val="center"/>
                    <w:rPr>
                      <w:sz w:val="24"/>
                    </w:rPr>
                  </w:pPr>
                  <w:r>
                    <w:rPr>
                      <w:rFonts w:hint="eastAsia"/>
                      <w:sz w:val="24"/>
                    </w:rPr>
                    <w:t>20.0</w:t>
                  </w:r>
                  <w:r>
                    <w:rPr>
                      <w:rFonts w:hint="eastAsia"/>
                      <w:sz w:val="24"/>
                    </w:rPr>
                    <w:t>±</w:t>
                  </w:r>
                  <w:r>
                    <w:rPr>
                      <w:rFonts w:hint="eastAsia"/>
                      <w:sz w:val="24"/>
                    </w:rPr>
                    <w:t>0.10(mm)</w:t>
                  </w:r>
                </w:p>
              </w:tc>
              <w:tc>
                <w:tcPr>
                  <w:tcW w:w="1720" w:type="dxa"/>
                  <w:vAlign w:val="center"/>
                </w:tcPr>
                <w:p w:rsidR="00757EDB" w:rsidRDefault="007332C9" w:rsidP="00E05775">
                  <w:pPr>
                    <w:snapToGrid w:val="0"/>
                    <w:jc w:val="center"/>
                    <w:rPr>
                      <w:sz w:val="24"/>
                    </w:rPr>
                  </w:pPr>
                  <w:r>
                    <w:rPr>
                      <w:rFonts w:hint="eastAsia"/>
                      <w:sz w:val="24"/>
                    </w:rPr>
                    <w:t>28.0</w:t>
                  </w:r>
                  <w:r>
                    <w:rPr>
                      <w:rFonts w:hint="eastAsia"/>
                      <w:sz w:val="24"/>
                    </w:rPr>
                    <w:t>±</w:t>
                  </w:r>
                  <w:r>
                    <w:rPr>
                      <w:rFonts w:hint="eastAsia"/>
                      <w:sz w:val="24"/>
                    </w:rPr>
                    <w:t>0.10(mm)</w:t>
                  </w:r>
                </w:p>
              </w:tc>
            </w:tr>
            <w:tr w:rsidR="00757EDB" w:rsidTr="00E05775">
              <w:trPr>
                <w:trHeight w:hRule="exact" w:val="345"/>
              </w:trPr>
              <w:tc>
                <w:tcPr>
                  <w:tcW w:w="1396" w:type="dxa"/>
                  <w:vAlign w:val="center"/>
                </w:tcPr>
                <w:p w:rsidR="00757EDB" w:rsidRDefault="007332C9" w:rsidP="00E05775">
                  <w:pPr>
                    <w:snapToGrid w:val="0"/>
                    <w:jc w:val="center"/>
                    <w:rPr>
                      <w:sz w:val="24"/>
                    </w:rPr>
                  </w:pPr>
                  <w:r>
                    <w:rPr>
                      <w:rFonts w:hint="eastAsia"/>
                      <w:sz w:val="24"/>
                    </w:rPr>
                    <w:t>铝盖内高</w:t>
                  </w:r>
                </w:p>
              </w:tc>
              <w:tc>
                <w:tcPr>
                  <w:tcW w:w="1743" w:type="dxa"/>
                  <w:vAlign w:val="center"/>
                </w:tcPr>
                <w:p w:rsidR="00757EDB" w:rsidRDefault="007332C9" w:rsidP="00E05775">
                  <w:pPr>
                    <w:snapToGrid w:val="0"/>
                    <w:jc w:val="center"/>
                    <w:rPr>
                      <w:sz w:val="24"/>
                    </w:rPr>
                  </w:pPr>
                  <w:r>
                    <w:rPr>
                      <w:rFonts w:hint="eastAsia"/>
                      <w:sz w:val="24"/>
                    </w:rPr>
                    <w:t>7.5</w:t>
                  </w:r>
                  <w:r>
                    <w:rPr>
                      <w:rFonts w:hint="eastAsia"/>
                      <w:sz w:val="24"/>
                    </w:rPr>
                    <w:t>±</w:t>
                  </w:r>
                  <w:r>
                    <w:rPr>
                      <w:rFonts w:hint="eastAsia"/>
                      <w:sz w:val="24"/>
                    </w:rPr>
                    <w:t>0.10(mm)</w:t>
                  </w:r>
                </w:p>
              </w:tc>
              <w:tc>
                <w:tcPr>
                  <w:tcW w:w="1720" w:type="dxa"/>
                  <w:vAlign w:val="center"/>
                </w:tcPr>
                <w:p w:rsidR="00757EDB" w:rsidRDefault="007332C9" w:rsidP="00E05775">
                  <w:pPr>
                    <w:snapToGrid w:val="0"/>
                    <w:jc w:val="center"/>
                    <w:rPr>
                      <w:sz w:val="24"/>
                    </w:rPr>
                  </w:pPr>
                  <w:r>
                    <w:rPr>
                      <w:rFonts w:hint="eastAsia"/>
                      <w:sz w:val="24"/>
                    </w:rPr>
                    <w:t>9.6</w:t>
                  </w:r>
                  <w:r>
                    <w:rPr>
                      <w:rFonts w:hint="eastAsia"/>
                      <w:sz w:val="24"/>
                    </w:rPr>
                    <w:t>±</w:t>
                  </w:r>
                  <w:r>
                    <w:rPr>
                      <w:rFonts w:hint="eastAsia"/>
                      <w:sz w:val="24"/>
                    </w:rPr>
                    <w:t>0.10(mm)</w:t>
                  </w:r>
                </w:p>
              </w:tc>
            </w:tr>
            <w:tr w:rsidR="00757EDB" w:rsidTr="00E05775">
              <w:trPr>
                <w:trHeight w:hRule="exact" w:val="345"/>
              </w:trPr>
              <w:tc>
                <w:tcPr>
                  <w:tcW w:w="1396" w:type="dxa"/>
                  <w:vAlign w:val="center"/>
                </w:tcPr>
                <w:p w:rsidR="00757EDB" w:rsidRDefault="007332C9" w:rsidP="00E05775">
                  <w:pPr>
                    <w:snapToGrid w:val="0"/>
                    <w:jc w:val="center"/>
                    <w:rPr>
                      <w:sz w:val="24"/>
                    </w:rPr>
                  </w:pPr>
                  <w:r>
                    <w:rPr>
                      <w:rFonts w:hint="eastAsia"/>
                      <w:sz w:val="24"/>
                    </w:rPr>
                    <w:t>材料厚度</w:t>
                  </w:r>
                </w:p>
              </w:tc>
              <w:tc>
                <w:tcPr>
                  <w:tcW w:w="1743" w:type="dxa"/>
                  <w:vAlign w:val="center"/>
                </w:tcPr>
                <w:p w:rsidR="00757EDB" w:rsidRDefault="007332C9" w:rsidP="00E05775">
                  <w:pPr>
                    <w:snapToGrid w:val="0"/>
                    <w:jc w:val="center"/>
                    <w:rPr>
                      <w:sz w:val="24"/>
                    </w:rPr>
                  </w:pPr>
                  <w:r>
                    <w:rPr>
                      <w:rFonts w:hint="eastAsia"/>
                      <w:sz w:val="24"/>
                    </w:rPr>
                    <w:t>0.20</w:t>
                  </w:r>
                  <w:r>
                    <w:rPr>
                      <w:rFonts w:hint="eastAsia"/>
                      <w:sz w:val="24"/>
                    </w:rPr>
                    <w:t>±</w:t>
                  </w:r>
                  <w:r>
                    <w:rPr>
                      <w:rFonts w:hint="eastAsia"/>
                      <w:sz w:val="24"/>
                    </w:rPr>
                    <w:t>0.01 (mm)</w:t>
                  </w:r>
                </w:p>
              </w:tc>
              <w:tc>
                <w:tcPr>
                  <w:tcW w:w="1720" w:type="dxa"/>
                  <w:vAlign w:val="center"/>
                </w:tcPr>
                <w:p w:rsidR="00757EDB" w:rsidRDefault="007332C9" w:rsidP="00E05775">
                  <w:pPr>
                    <w:snapToGrid w:val="0"/>
                    <w:jc w:val="center"/>
                    <w:rPr>
                      <w:sz w:val="24"/>
                    </w:rPr>
                  </w:pPr>
                  <w:r>
                    <w:rPr>
                      <w:rFonts w:hint="eastAsia"/>
                      <w:sz w:val="24"/>
                    </w:rPr>
                    <w:t>0.24</w:t>
                  </w:r>
                  <w:r>
                    <w:rPr>
                      <w:rFonts w:hint="eastAsia"/>
                      <w:sz w:val="24"/>
                    </w:rPr>
                    <w:t>±</w:t>
                  </w:r>
                  <w:r>
                    <w:rPr>
                      <w:rFonts w:hint="eastAsia"/>
                      <w:sz w:val="24"/>
                    </w:rPr>
                    <w:t>0.01 (mm)</w:t>
                  </w:r>
                </w:p>
              </w:tc>
            </w:tr>
            <w:tr w:rsidR="00757EDB" w:rsidTr="00E05775">
              <w:trPr>
                <w:trHeight w:hRule="exact" w:val="345"/>
              </w:trPr>
              <w:tc>
                <w:tcPr>
                  <w:tcW w:w="1396" w:type="dxa"/>
                  <w:vAlign w:val="center"/>
                </w:tcPr>
                <w:p w:rsidR="00757EDB" w:rsidRDefault="007332C9" w:rsidP="00E05775">
                  <w:pPr>
                    <w:snapToGrid w:val="0"/>
                    <w:jc w:val="center"/>
                    <w:rPr>
                      <w:sz w:val="24"/>
                    </w:rPr>
                  </w:pPr>
                  <w:r>
                    <w:rPr>
                      <w:rFonts w:hint="eastAsia"/>
                      <w:sz w:val="24"/>
                    </w:rPr>
                    <w:t>塑盖外径</w:t>
                  </w:r>
                </w:p>
              </w:tc>
              <w:tc>
                <w:tcPr>
                  <w:tcW w:w="1743" w:type="dxa"/>
                  <w:vAlign w:val="center"/>
                </w:tcPr>
                <w:p w:rsidR="00757EDB" w:rsidRDefault="007332C9" w:rsidP="00E05775">
                  <w:pPr>
                    <w:snapToGrid w:val="0"/>
                    <w:jc w:val="center"/>
                    <w:rPr>
                      <w:sz w:val="24"/>
                    </w:rPr>
                  </w:pPr>
                  <w:r>
                    <w:rPr>
                      <w:rFonts w:hint="eastAsia"/>
                      <w:sz w:val="24"/>
                    </w:rPr>
                    <w:t>22.0</w:t>
                  </w:r>
                  <w:r>
                    <w:rPr>
                      <w:rFonts w:hint="eastAsia"/>
                      <w:sz w:val="24"/>
                    </w:rPr>
                    <w:t>±</w:t>
                  </w:r>
                  <w:r>
                    <w:rPr>
                      <w:rFonts w:hint="eastAsia"/>
                      <w:sz w:val="24"/>
                    </w:rPr>
                    <w:t>0.20(mm)</w:t>
                  </w:r>
                </w:p>
              </w:tc>
              <w:tc>
                <w:tcPr>
                  <w:tcW w:w="1720" w:type="dxa"/>
                  <w:vAlign w:val="center"/>
                </w:tcPr>
                <w:p w:rsidR="00757EDB" w:rsidRDefault="007332C9" w:rsidP="00E05775">
                  <w:pPr>
                    <w:snapToGrid w:val="0"/>
                    <w:jc w:val="center"/>
                    <w:rPr>
                      <w:sz w:val="24"/>
                    </w:rPr>
                  </w:pPr>
                  <w:r>
                    <w:rPr>
                      <w:rFonts w:hint="eastAsia"/>
                      <w:sz w:val="24"/>
                    </w:rPr>
                    <w:t>30.6</w:t>
                  </w:r>
                  <w:r>
                    <w:rPr>
                      <w:rFonts w:hint="eastAsia"/>
                      <w:sz w:val="24"/>
                    </w:rPr>
                    <w:t>±</w:t>
                  </w:r>
                  <w:r>
                    <w:rPr>
                      <w:rFonts w:hint="eastAsia"/>
                      <w:sz w:val="24"/>
                    </w:rPr>
                    <w:t>0.20(mm)</w:t>
                  </w:r>
                </w:p>
              </w:tc>
            </w:tr>
            <w:tr w:rsidR="00757EDB" w:rsidTr="00E05775">
              <w:trPr>
                <w:trHeight w:hRule="exact" w:val="345"/>
              </w:trPr>
              <w:tc>
                <w:tcPr>
                  <w:tcW w:w="1396" w:type="dxa"/>
                  <w:vAlign w:val="center"/>
                </w:tcPr>
                <w:p w:rsidR="00757EDB" w:rsidRDefault="007332C9" w:rsidP="00E05775">
                  <w:pPr>
                    <w:snapToGrid w:val="0"/>
                    <w:jc w:val="center"/>
                    <w:rPr>
                      <w:sz w:val="24"/>
                    </w:rPr>
                  </w:pPr>
                  <w:r>
                    <w:rPr>
                      <w:rFonts w:hint="eastAsia"/>
                      <w:sz w:val="24"/>
                    </w:rPr>
                    <w:t>塑盖高度</w:t>
                  </w:r>
                </w:p>
              </w:tc>
              <w:tc>
                <w:tcPr>
                  <w:tcW w:w="1743" w:type="dxa"/>
                  <w:vAlign w:val="center"/>
                </w:tcPr>
                <w:p w:rsidR="00757EDB" w:rsidRDefault="007332C9" w:rsidP="00E05775">
                  <w:pPr>
                    <w:snapToGrid w:val="0"/>
                    <w:jc w:val="center"/>
                    <w:rPr>
                      <w:sz w:val="24"/>
                    </w:rPr>
                  </w:pPr>
                  <w:r>
                    <w:rPr>
                      <w:rFonts w:hint="eastAsia"/>
                      <w:sz w:val="24"/>
                    </w:rPr>
                    <w:t>3.5</w:t>
                  </w:r>
                  <w:r>
                    <w:rPr>
                      <w:rFonts w:hint="eastAsia"/>
                      <w:sz w:val="24"/>
                    </w:rPr>
                    <w:t>±</w:t>
                  </w:r>
                  <w:r>
                    <w:rPr>
                      <w:rFonts w:hint="eastAsia"/>
                      <w:sz w:val="24"/>
                    </w:rPr>
                    <w:t>0.20(mm)</w:t>
                  </w:r>
                </w:p>
              </w:tc>
              <w:tc>
                <w:tcPr>
                  <w:tcW w:w="1720" w:type="dxa"/>
                  <w:vAlign w:val="center"/>
                </w:tcPr>
                <w:p w:rsidR="00757EDB" w:rsidRDefault="007332C9" w:rsidP="00E05775">
                  <w:pPr>
                    <w:snapToGrid w:val="0"/>
                    <w:jc w:val="center"/>
                    <w:rPr>
                      <w:sz w:val="24"/>
                    </w:rPr>
                  </w:pPr>
                  <w:r>
                    <w:rPr>
                      <w:rFonts w:hint="eastAsia"/>
                      <w:sz w:val="24"/>
                    </w:rPr>
                    <w:t>4.4</w:t>
                  </w:r>
                  <w:r>
                    <w:rPr>
                      <w:rFonts w:hint="eastAsia"/>
                      <w:sz w:val="24"/>
                    </w:rPr>
                    <w:t>±</w:t>
                  </w:r>
                  <w:r>
                    <w:rPr>
                      <w:rFonts w:hint="eastAsia"/>
                      <w:sz w:val="24"/>
                    </w:rPr>
                    <w:t>0.20(mm)</w:t>
                  </w:r>
                </w:p>
              </w:tc>
            </w:tr>
            <w:tr w:rsidR="00757EDB" w:rsidTr="00E05775">
              <w:trPr>
                <w:trHeight w:hRule="exact" w:val="353"/>
              </w:trPr>
              <w:tc>
                <w:tcPr>
                  <w:tcW w:w="1396" w:type="dxa"/>
                  <w:vAlign w:val="center"/>
                </w:tcPr>
                <w:p w:rsidR="00757EDB" w:rsidRDefault="007332C9" w:rsidP="00E05775">
                  <w:pPr>
                    <w:snapToGrid w:val="0"/>
                    <w:jc w:val="center"/>
                    <w:rPr>
                      <w:sz w:val="24"/>
                    </w:rPr>
                  </w:pPr>
                  <w:r>
                    <w:rPr>
                      <w:rFonts w:hint="eastAsia"/>
                      <w:sz w:val="24"/>
                    </w:rPr>
                    <w:t>组合盖全高</w:t>
                  </w:r>
                </w:p>
              </w:tc>
              <w:tc>
                <w:tcPr>
                  <w:tcW w:w="1743" w:type="dxa"/>
                  <w:vAlign w:val="center"/>
                </w:tcPr>
                <w:p w:rsidR="00757EDB" w:rsidRDefault="007332C9" w:rsidP="00E05775">
                  <w:pPr>
                    <w:snapToGrid w:val="0"/>
                    <w:jc w:val="center"/>
                    <w:rPr>
                      <w:sz w:val="24"/>
                    </w:rPr>
                  </w:pPr>
                  <w:r>
                    <w:rPr>
                      <w:rFonts w:hint="eastAsia"/>
                      <w:sz w:val="24"/>
                    </w:rPr>
                    <w:t>8.8</w:t>
                  </w:r>
                  <w:r>
                    <w:rPr>
                      <w:rFonts w:hint="eastAsia"/>
                      <w:sz w:val="24"/>
                    </w:rPr>
                    <w:t>±</w:t>
                  </w:r>
                  <w:r>
                    <w:rPr>
                      <w:rFonts w:hint="eastAsia"/>
                      <w:sz w:val="24"/>
                    </w:rPr>
                    <w:t>0.30(mm)</w:t>
                  </w:r>
                </w:p>
              </w:tc>
              <w:tc>
                <w:tcPr>
                  <w:tcW w:w="1720" w:type="dxa"/>
                  <w:vAlign w:val="center"/>
                </w:tcPr>
                <w:p w:rsidR="00757EDB" w:rsidRDefault="007332C9" w:rsidP="00E05775">
                  <w:pPr>
                    <w:snapToGrid w:val="0"/>
                    <w:jc w:val="center"/>
                    <w:rPr>
                      <w:sz w:val="24"/>
                    </w:rPr>
                  </w:pPr>
                  <w:r>
                    <w:rPr>
                      <w:rFonts w:hint="eastAsia"/>
                      <w:sz w:val="24"/>
                    </w:rPr>
                    <w:t>11.2</w:t>
                  </w:r>
                  <w:r>
                    <w:rPr>
                      <w:rFonts w:hint="eastAsia"/>
                      <w:sz w:val="24"/>
                    </w:rPr>
                    <w:t>±</w:t>
                  </w:r>
                  <w:r>
                    <w:rPr>
                      <w:rFonts w:hint="eastAsia"/>
                      <w:sz w:val="24"/>
                    </w:rPr>
                    <w:t>0.30(mm)</w:t>
                  </w:r>
                </w:p>
              </w:tc>
            </w:tr>
          </w:tbl>
          <w:p w:rsidR="00757EDB" w:rsidRDefault="00757EDB">
            <w:pPr>
              <w:spacing w:line="360" w:lineRule="auto"/>
              <w:rPr>
                <w:rFonts w:ascii="宋体" w:hAnsi="宋体"/>
                <w:szCs w:val="21"/>
              </w:rPr>
            </w:pP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vAlign w:val="center"/>
          </w:tcPr>
          <w:p w:rsidR="00757EDB" w:rsidRDefault="007332C9">
            <w:pPr>
              <w:spacing w:line="360" w:lineRule="auto"/>
              <w:rPr>
                <w:rFonts w:hAnsi="宋体"/>
                <w:sz w:val="24"/>
              </w:rPr>
            </w:pPr>
            <w:r>
              <w:rPr>
                <w:rFonts w:ascii="宋体" w:hAnsi="宋体" w:hint="eastAsia"/>
                <w:szCs w:val="21"/>
              </w:rPr>
              <w:t>尺寸（威克）</w:t>
            </w:r>
          </w:p>
        </w:tc>
        <w:tc>
          <w:tcPr>
            <w:tcW w:w="6007" w:type="dxa"/>
            <w:tcBorders>
              <w:top w:val="single" w:sz="4" w:space="0" w:color="auto"/>
              <w:bottom w:val="single" w:sz="4" w:space="0" w:color="auto"/>
            </w:tcBorders>
            <w:vAlign w:val="center"/>
          </w:tcPr>
          <w:p w:rsidR="00757EDB" w:rsidRDefault="007332C9">
            <w:pPr>
              <w:spacing w:line="360" w:lineRule="auto"/>
              <w:rPr>
                <w:rFonts w:hAnsi="宋体"/>
                <w:sz w:val="24"/>
                <w:lang w:val="en-GB"/>
              </w:rPr>
            </w:pPr>
            <w:r>
              <w:rPr>
                <w:rFonts w:hAnsi="宋体" w:hint="eastAsia"/>
                <w:sz w:val="24"/>
              </w:rPr>
              <w:t>Ø</w:t>
            </w:r>
            <w:r>
              <w:rPr>
                <w:rFonts w:hAnsi="宋体" w:hint="eastAsia"/>
                <w:sz w:val="24"/>
              </w:rPr>
              <w:t>20</w:t>
            </w:r>
            <w:r>
              <w:rPr>
                <w:rFonts w:hAnsi="宋体" w:hint="eastAsia"/>
                <w:sz w:val="24"/>
              </w:rPr>
              <w:t>：</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盖</w:t>
            </w:r>
            <w:r>
              <w:rPr>
                <w:rFonts w:hAnsi="宋体" w:hint="eastAsia"/>
                <w:sz w:val="24"/>
                <w:lang w:val="en-GB"/>
              </w:rPr>
              <w:t xml:space="preserve">  </w:t>
            </w:r>
            <w:r>
              <w:rPr>
                <w:rFonts w:hAnsi="宋体" w:hint="eastAsia"/>
                <w:sz w:val="24"/>
                <w:lang w:val="en-GB"/>
              </w:rPr>
              <w:t>内</w:t>
            </w:r>
            <w:r>
              <w:rPr>
                <w:rFonts w:hAnsi="宋体" w:hint="eastAsia"/>
                <w:sz w:val="24"/>
                <w:lang w:val="en-GB"/>
              </w:rPr>
              <w:t xml:space="preserve"> </w:t>
            </w:r>
            <w:r>
              <w:rPr>
                <w:rFonts w:hAnsi="宋体" w:hint="eastAsia"/>
                <w:sz w:val="24"/>
                <w:lang w:val="en-GB"/>
              </w:rPr>
              <w:t>径：</w:t>
            </w:r>
            <w:r>
              <w:rPr>
                <w:rFonts w:hAnsi="宋体" w:hint="eastAsia"/>
                <w:sz w:val="24"/>
                <w:lang w:val="en-GB"/>
              </w:rPr>
              <w:t>19.90</w:t>
            </w:r>
            <w:r>
              <w:rPr>
                <w:rFonts w:hAnsi="宋体" w:hint="eastAsia"/>
                <w:sz w:val="24"/>
                <w:lang w:val="en-GB"/>
              </w:rPr>
              <w:t>±</w:t>
            </w:r>
            <w:r>
              <w:rPr>
                <w:rFonts w:hAnsi="宋体" w:hint="eastAsia"/>
                <w:sz w:val="24"/>
                <w:lang w:val="en-GB"/>
              </w:rPr>
              <w:t>0.10mm</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盖</w:t>
            </w:r>
            <w:r>
              <w:rPr>
                <w:rFonts w:hAnsi="宋体" w:hint="eastAsia"/>
                <w:sz w:val="24"/>
                <w:lang w:val="en-GB"/>
              </w:rPr>
              <w:t xml:space="preserve">  </w:t>
            </w:r>
            <w:r>
              <w:rPr>
                <w:rFonts w:hAnsi="宋体" w:hint="eastAsia"/>
                <w:sz w:val="24"/>
                <w:lang w:val="en-GB"/>
              </w:rPr>
              <w:t>外</w:t>
            </w:r>
            <w:r>
              <w:rPr>
                <w:rFonts w:hAnsi="宋体" w:hint="eastAsia"/>
                <w:sz w:val="24"/>
                <w:lang w:val="en-GB"/>
              </w:rPr>
              <w:t xml:space="preserve"> </w:t>
            </w:r>
            <w:r>
              <w:rPr>
                <w:rFonts w:hAnsi="宋体" w:hint="eastAsia"/>
                <w:sz w:val="24"/>
                <w:lang w:val="en-GB"/>
              </w:rPr>
              <w:t>径：</w:t>
            </w:r>
            <w:r>
              <w:rPr>
                <w:rFonts w:hAnsi="宋体" w:hint="eastAsia"/>
                <w:sz w:val="24"/>
                <w:lang w:val="en-GB"/>
              </w:rPr>
              <w:t>22.10</w:t>
            </w:r>
            <w:r>
              <w:rPr>
                <w:rFonts w:hAnsi="宋体" w:hint="eastAsia"/>
                <w:sz w:val="24"/>
                <w:lang w:val="en-GB"/>
              </w:rPr>
              <w:t>±</w:t>
            </w:r>
            <w:r>
              <w:rPr>
                <w:rFonts w:hAnsi="宋体" w:hint="eastAsia"/>
                <w:sz w:val="24"/>
                <w:lang w:val="en-GB"/>
              </w:rPr>
              <w:t>0.20mm</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盖</w:t>
            </w:r>
            <w:r>
              <w:rPr>
                <w:rFonts w:hAnsi="宋体" w:hint="eastAsia"/>
                <w:sz w:val="24"/>
                <w:lang w:val="en-GB"/>
              </w:rPr>
              <w:t xml:space="preserve">  </w:t>
            </w:r>
            <w:r>
              <w:rPr>
                <w:rFonts w:hAnsi="宋体" w:hint="eastAsia"/>
                <w:sz w:val="24"/>
                <w:lang w:val="en-GB"/>
              </w:rPr>
              <w:t>内</w:t>
            </w:r>
            <w:r>
              <w:rPr>
                <w:rFonts w:hAnsi="宋体" w:hint="eastAsia"/>
                <w:sz w:val="24"/>
                <w:lang w:val="en-GB"/>
              </w:rPr>
              <w:t xml:space="preserve"> </w:t>
            </w:r>
            <w:r>
              <w:rPr>
                <w:rFonts w:hAnsi="宋体" w:hint="eastAsia"/>
                <w:sz w:val="24"/>
                <w:lang w:val="en-GB"/>
              </w:rPr>
              <w:t>高：</w:t>
            </w:r>
            <w:r>
              <w:rPr>
                <w:rFonts w:hAnsi="宋体" w:hint="eastAsia"/>
                <w:sz w:val="24"/>
                <w:lang w:val="en-GB"/>
              </w:rPr>
              <w:t>7.50</w:t>
            </w:r>
            <w:r>
              <w:rPr>
                <w:rFonts w:hAnsi="宋体" w:hint="eastAsia"/>
                <w:sz w:val="24"/>
                <w:lang w:val="en-GB"/>
              </w:rPr>
              <w:t>±</w:t>
            </w:r>
            <w:r>
              <w:rPr>
                <w:rFonts w:hAnsi="宋体" w:hint="eastAsia"/>
                <w:sz w:val="24"/>
                <w:lang w:val="en-GB"/>
              </w:rPr>
              <w:t>0.10mm</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材</w:t>
            </w:r>
            <w:r>
              <w:rPr>
                <w:rFonts w:hAnsi="宋体" w:hint="eastAsia"/>
                <w:sz w:val="24"/>
                <w:lang w:val="en-GB"/>
              </w:rPr>
              <w:t xml:space="preserve">  </w:t>
            </w:r>
            <w:r>
              <w:rPr>
                <w:rFonts w:hAnsi="宋体" w:hint="eastAsia"/>
                <w:sz w:val="24"/>
                <w:lang w:val="en-GB"/>
              </w:rPr>
              <w:t>厚</w:t>
            </w:r>
            <w:r>
              <w:rPr>
                <w:rFonts w:hAnsi="宋体" w:hint="eastAsia"/>
                <w:sz w:val="24"/>
                <w:lang w:val="en-GB"/>
              </w:rPr>
              <w:t xml:space="preserve"> </w:t>
            </w:r>
            <w:r>
              <w:rPr>
                <w:rFonts w:hAnsi="宋体" w:hint="eastAsia"/>
                <w:sz w:val="24"/>
                <w:lang w:val="en-GB"/>
              </w:rPr>
              <w:t>度：</w:t>
            </w:r>
            <w:r>
              <w:rPr>
                <w:rFonts w:hAnsi="宋体" w:hint="eastAsia"/>
                <w:sz w:val="24"/>
                <w:lang w:val="en-GB"/>
              </w:rPr>
              <w:t>0.19</w:t>
            </w:r>
            <w:r>
              <w:rPr>
                <w:rFonts w:hAnsi="宋体" w:hint="eastAsia"/>
                <w:sz w:val="24"/>
                <w:lang w:val="en-GB"/>
              </w:rPr>
              <w:t>±</w:t>
            </w:r>
            <w:r>
              <w:rPr>
                <w:rFonts w:hAnsi="宋体" w:hint="eastAsia"/>
                <w:sz w:val="24"/>
                <w:lang w:val="en-GB"/>
              </w:rPr>
              <w:t>0.01mm</w:t>
            </w:r>
          </w:p>
          <w:p w:rsidR="00757EDB" w:rsidRDefault="007332C9">
            <w:pPr>
              <w:spacing w:line="360" w:lineRule="auto"/>
              <w:rPr>
                <w:rFonts w:hAnsi="宋体"/>
                <w:sz w:val="24"/>
                <w:lang w:val="en-GB"/>
              </w:rPr>
            </w:pPr>
            <w:r>
              <w:rPr>
                <w:rFonts w:hAnsi="宋体" w:hint="eastAsia"/>
                <w:sz w:val="24"/>
                <w:lang w:val="en-GB"/>
              </w:rPr>
              <w:t>组合盖总高：</w:t>
            </w:r>
            <w:r>
              <w:rPr>
                <w:rFonts w:hAnsi="宋体" w:hint="eastAsia"/>
                <w:sz w:val="24"/>
                <w:lang w:val="en-GB"/>
              </w:rPr>
              <w:t>8.70</w:t>
            </w:r>
            <w:r>
              <w:rPr>
                <w:rFonts w:hAnsi="宋体" w:hint="eastAsia"/>
                <w:sz w:val="24"/>
                <w:lang w:val="en-GB"/>
              </w:rPr>
              <w:t>±</w:t>
            </w:r>
            <w:r>
              <w:rPr>
                <w:rFonts w:hAnsi="宋体" w:hint="eastAsia"/>
                <w:sz w:val="24"/>
                <w:lang w:val="en-GB"/>
              </w:rPr>
              <w:t>0.10mm</w:t>
            </w:r>
          </w:p>
          <w:p w:rsidR="00757EDB" w:rsidRDefault="00757EDB">
            <w:pPr>
              <w:spacing w:line="360" w:lineRule="auto"/>
              <w:rPr>
                <w:rFonts w:hAnsi="宋体"/>
                <w:sz w:val="24"/>
                <w:lang w:val="en-GB"/>
              </w:rPr>
            </w:pPr>
          </w:p>
          <w:p w:rsidR="00757EDB" w:rsidRDefault="007332C9">
            <w:pPr>
              <w:spacing w:line="360" w:lineRule="auto"/>
              <w:rPr>
                <w:rFonts w:hAnsi="宋体"/>
                <w:sz w:val="24"/>
                <w:lang w:val="en-GB"/>
              </w:rPr>
            </w:pPr>
            <w:r>
              <w:rPr>
                <w:rFonts w:hAnsi="宋体" w:hint="eastAsia"/>
                <w:sz w:val="24"/>
              </w:rPr>
              <w:t>Ø</w:t>
            </w:r>
            <w:r>
              <w:rPr>
                <w:rFonts w:hAnsi="宋体" w:hint="eastAsia"/>
                <w:sz w:val="24"/>
              </w:rPr>
              <w:t>28</w:t>
            </w:r>
            <w:r>
              <w:rPr>
                <w:rFonts w:hAnsi="宋体" w:hint="eastAsia"/>
                <w:sz w:val="24"/>
              </w:rPr>
              <w:t>：</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盖</w:t>
            </w:r>
            <w:r>
              <w:rPr>
                <w:rFonts w:hAnsi="宋体" w:hint="eastAsia"/>
                <w:sz w:val="24"/>
                <w:lang w:val="en-GB"/>
              </w:rPr>
              <w:t xml:space="preserve">  </w:t>
            </w:r>
            <w:r>
              <w:rPr>
                <w:rFonts w:hAnsi="宋体" w:hint="eastAsia"/>
                <w:sz w:val="24"/>
                <w:lang w:val="en-GB"/>
              </w:rPr>
              <w:t>内</w:t>
            </w:r>
            <w:r>
              <w:rPr>
                <w:rFonts w:hAnsi="宋体" w:hint="eastAsia"/>
                <w:sz w:val="24"/>
                <w:lang w:val="en-GB"/>
              </w:rPr>
              <w:t xml:space="preserve"> </w:t>
            </w:r>
            <w:r>
              <w:rPr>
                <w:rFonts w:hAnsi="宋体" w:hint="eastAsia"/>
                <w:sz w:val="24"/>
                <w:lang w:val="en-GB"/>
              </w:rPr>
              <w:t>径：</w:t>
            </w:r>
            <w:r>
              <w:rPr>
                <w:rFonts w:hAnsi="宋体" w:hint="eastAsia"/>
                <w:sz w:val="24"/>
                <w:lang w:val="en-GB"/>
              </w:rPr>
              <w:t>28.60</w:t>
            </w:r>
            <w:r>
              <w:rPr>
                <w:rFonts w:hAnsi="宋体" w:hint="eastAsia"/>
                <w:sz w:val="24"/>
                <w:lang w:val="en-GB"/>
              </w:rPr>
              <w:t>±</w:t>
            </w:r>
            <w:r>
              <w:rPr>
                <w:rFonts w:hAnsi="宋体" w:hint="eastAsia"/>
                <w:sz w:val="24"/>
                <w:lang w:val="en-GB"/>
              </w:rPr>
              <w:t>0.10mm</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盖</w:t>
            </w:r>
            <w:r>
              <w:rPr>
                <w:rFonts w:hAnsi="宋体" w:hint="eastAsia"/>
                <w:sz w:val="24"/>
                <w:lang w:val="en-GB"/>
              </w:rPr>
              <w:t xml:space="preserve">  </w:t>
            </w:r>
            <w:r>
              <w:rPr>
                <w:rFonts w:hAnsi="宋体" w:hint="eastAsia"/>
                <w:sz w:val="24"/>
                <w:lang w:val="en-GB"/>
              </w:rPr>
              <w:t>外</w:t>
            </w:r>
            <w:r>
              <w:rPr>
                <w:rFonts w:hAnsi="宋体" w:hint="eastAsia"/>
                <w:sz w:val="24"/>
                <w:lang w:val="en-GB"/>
              </w:rPr>
              <w:t xml:space="preserve"> </w:t>
            </w:r>
            <w:r>
              <w:rPr>
                <w:rFonts w:hAnsi="宋体" w:hint="eastAsia"/>
                <w:sz w:val="24"/>
                <w:lang w:val="en-GB"/>
              </w:rPr>
              <w:t>径：</w:t>
            </w:r>
            <w:r>
              <w:rPr>
                <w:rFonts w:hAnsi="宋体" w:hint="eastAsia"/>
                <w:sz w:val="24"/>
                <w:lang w:val="en-GB"/>
              </w:rPr>
              <w:t>31.20</w:t>
            </w:r>
            <w:r>
              <w:rPr>
                <w:rFonts w:hAnsi="宋体" w:hint="eastAsia"/>
                <w:sz w:val="24"/>
                <w:lang w:val="en-GB"/>
              </w:rPr>
              <w:t>±</w:t>
            </w:r>
            <w:r>
              <w:rPr>
                <w:rFonts w:hAnsi="宋体" w:hint="eastAsia"/>
                <w:sz w:val="24"/>
                <w:lang w:val="en-GB"/>
              </w:rPr>
              <w:t>0.20mm</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材</w:t>
            </w:r>
            <w:r>
              <w:rPr>
                <w:rFonts w:hAnsi="宋体" w:hint="eastAsia"/>
                <w:sz w:val="24"/>
                <w:lang w:val="en-GB"/>
              </w:rPr>
              <w:t xml:space="preserve">  </w:t>
            </w:r>
            <w:r>
              <w:rPr>
                <w:rFonts w:hAnsi="宋体" w:hint="eastAsia"/>
                <w:sz w:val="24"/>
                <w:lang w:val="en-GB"/>
              </w:rPr>
              <w:t>厚</w:t>
            </w:r>
            <w:r>
              <w:rPr>
                <w:rFonts w:hAnsi="宋体" w:hint="eastAsia"/>
                <w:sz w:val="24"/>
                <w:lang w:val="en-GB"/>
              </w:rPr>
              <w:t xml:space="preserve"> </w:t>
            </w:r>
            <w:r>
              <w:rPr>
                <w:rFonts w:hAnsi="宋体" w:hint="eastAsia"/>
                <w:sz w:val="24"/>
                <w:lang w:val="en-GB"/>
              </w:rPr>
              <w:t>度：</w:t>
            </w:r>
            <w:r>
              <w:rPr>
                <w:rFonts w:hAnsi="宋体" w:hint="eastAsia"/>
                <w:sz w:val="24"/>
                <w:lang w:val="en-GB"/>
              </w:rPr>
              <w:t>0.20</w:t>
            </w:r>
            <w:r>
              <w:rPr>
                <w:rFonts w:hAnsi="宋体" w:hint="eastAsia"/>
                <w:sz w:val="24"/>
                <w:lang w:val="en-GB"/>
              </w:rPr>
              <w:t>±</w:t>
            </w:r>
            <w:r>
              <w:rPr>
                <w:rFonts w:hAnsi="宋体" w:hint="eastAsia"/>
                <w:sz w:val="24"/>
                <w:lang w:val="en-GB"/>
              </w:rPr>
              <w:t>0.01mm</w:t>
            </w:r>
          </w:p>
          <w:p w:rsidR="00757EDB" w:rsidRDefault="007332C9">
            <w:pPr>
              <w:spacing w:line="360" w:lineRule="auto"/>
              <w:rPr>
                <w:rFonts w:hAnsi="宋体"/>
                <w:sz w:val="24"/>
                <w:lang w:val="en-GB"/>
              </w:rPr>
            </w:pPr>
            <w:r>
              <w:rPr>
                <w:rFonts w:hAnsi="宋体" w:hint="eastAsia"/>
                <w:sz w:val="24"/>
                <w:lang w:val="en-GB"/>
              </w:rPr>
              <w:t>铝</w:t>
            </w:r>
            <w:r>
              <w:rPr>
                <w:rFonts w:hAnsi="宋体" w:hint="eastAsia"/>
                <w:sz w:val="24"/>
                <w:lang w:val="en-GB"/>
              </w:rPr>
              <w:t xml:space="preserve"> </w:t>
            </w:r>
            <w:r>
              <w:rPr>
                <w:rFonts w:hAnsi="宋体" w:hint="eastAsia"/>
                <w:sz w:val="24"/>
                <w:lang w:val="en-GB"/>
              </w:rPr>
              <w:t>盖</w:t>
            </w:r>
            <w:r>
              <w:rPr>
                <w:rFonts w:hAnsi="宋体" w:hint="eastAsia"/>
                <w:sz w:val="24"/>
                <w:lang w:val="en-GB"/>
              </w:rPr>
              <w:t xml:space="preserve">  </w:t>
            </w:r>
            <w:r>
              <w:rPr>
                <w:rFonts w:hAnsi="宋体" w:hint="eastAsia"/>
                <w:sz w:val="24"/>
                <w:lang w:val="en-GB"/>
              </w:rPr>
              <w:t>内</w:t>
            </w:r>
            <w:r>
              <w:rPr>
                <w:rFonts w:hAnsi="宋体" w:hint="eastAsia"/>
                <w:sz w:val="24"/>
                <w:lang w:val="en-GB"/>
              </w:rPr>
              <w:t xml:space="preserve"> </w:t>
            </w:r>
            <w:r>
              <w:rPr>
                <w:rFonts w:hAnsi="宋体" w:hint="eastAsia"/>
                <w:sz w:val="24"/>
                <w:lang w:val="en-GB"/>
              </w:rPr>
              <w:t>高：</w:t>
            </w:r>
            <w:r>
              <w:rPr>
                <w:rFonts w:hAnsi="宋体" w:hint="eastAsia"/>
                <w:sz w:val="24"/>
                <w:lang w:val="en-GB"/>
              </w:rPr>
              <w:t>9.50</w:t>
            </w:r>
            <w:r>
              <w:rPr>
                <w:rFonts w:hAnsi="宋体" w:hint="eastAsia"/>
                <w:sz w:val="24"/>
                <w:lang w:val="en-GB"/>
              </w:rPr>
              <w:t>±</w:t>
            </w:r>
            <w:r>
              <w:rPr>
                <w:rFonts w:hAnsi="宋体" w:hint="eastAsia"/>
                <w:sz w:val="24"/>
                <w:lang w:val="en-GB"/>
              </w:rPr>
              <w:t>0.10mm</w:t>
            </w:r>
          </w:p>
          <w:p w:rsidR="00757EDB" w:rsidRDefault="007332C9">
            <w:pPr>
              <w:spacing w:line="360" w:lineRule="auto"/>
              <w:rPr>
                <w:rFonts w:hAnsi="宋体"/>
                <w:sz w:val="24"/>
                <w:lang w:val="en-GB"/>
              </w:rPr>
            </w:pPr>
            <w:r>
              <w:rPr>
                <w:rFonts w:hAnsi="宋体" w:hint="eastAsia"/>
                <w:sz w:val="24"/>
                <w:lang w:val="en-GB"/>
              </w:rPr>
              <w:t>组合盖总高：</w:t>
            </w:r>
            <w:r>
              <w:rPr>
                <w:rFonts w:hAnsi="宋体" w:hint="eastAsia"/>
                <w:sz w:val="24"/>
                <w:lang w:val="en-GB"/>
              </w:rPr>
              <w:t>10.60</w:t>
            </w:r>
            <w:r>
              <w:rPr>
                <w:rFonts w:hAnsi="宋体" w:hint="eastAsia"/>
                <w:sz w:val="24"/>
                <w:lang w:val="en-GB"/>
              </w:rPr>
              <w:t>±</w:t>
            </w:r>
            <w:r>
              <w:rPr>
                <w:rFonts w:hAnsi="宋体" w:hint="eastAsia"/>
                <w:sz w:val="24"/>
                <w:lang w:val="en-GB"/>
              </w:rPr>
              <w:t>0.40mm</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color w:val="C00000"/>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color w:val="C00000"/>
                <w:szCs w:val="21"/>
              </w:rPr>
            </w:pPr>
            <w:r>
              <w:rPr>
                <w:rFonts w:ascii="宋体" w:hAnsi="宋体" w:hint="eastAsia"/>
                <w:szCs w:val="21"/>
              </w:rPr>
              <w:t>响应</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vAlign w:val="center"/>
          </w:tcPr>
          <w:p w:rsidR="00757EDB" w:rsidRDefault="007332C9">
            <w:pPr>
              <w:spacing w:line="360" w:lineRule="auto"/>
              <w:rPr>
                <w:rFonts w:ascii="宋体" w:hAnsi="宋体"/>
                <w:szCs w:val="21"/>
              </w:rPr>
            </w:pPr>
            <w:r>
              <w:rPr>
                <w:rFonts w:hAnsi="宋体" w:hint="eastAsia"/>
                <w:sz w:val="24"/>
              </w:rPr>
              <w:t>凸边</w:t>
            </w:r>
          </w:p>
        </w:tc>
        <w:tc>
          <w:tcPr>
            <w:tcW w:w="6007" w:type="dxa"/>
            <w:tcBorders>
              <w:top w:val="single" w:sz="4" w:space="0" w:color="auto"/>
              <w:bottom w:val="single" w:sz="4" w:space="0" w:color="auto"/>
            </w:tcBorders>
            <w:vAlign w:val="center"/>
          </w:tcPr>
          <w:p w:rsidR="00757EDB" w:rsidRDefault="007332C9">
            <w:pPr>
              <w:spacing w:line="360" w:lineRule="auto"/>
              <w:rPr>
                <w:rFonts w:ascii="宋体" w:hAnsi="宋体"/>
                <w:szCs w:val="21"/>
              </w:rPr>
            </w:pPr>
            <w:r>
              <w:rPr>
                <w:rFonts w:hAnsi="宋体" w:hint="eastAsia"/>
                <w:sz w:val="24"/>
              </w:rPr>
              <w:t>铝盖用游标卡尺测量，精确至</w:t>
            </w:r>
            <w:r>
              <w:rPr>
                <w:rFonts w:hAnsi="宋体" w:hint="eastAsia"/>
                <w:sz w:val="24"/>
              </w:rPr>
              <w:t>0.1mm</w:t>
            </w:r>
            <w:r>
              <w:rPr>
                <w:rFonts w:hAnsi="宋体" w:hint="eastAsia"/>
                <w:sz w:val="24"/>
              </w:rPr>
              <w:t>，铝盖铝件的凸边</w:t>
            </w:r>
            <w:r>
              <w:rPr>
                <w:rFonts w:ascii="宋体" w:hAnsi="宋体" w:hint="eastAsia"/>
                <w:bCs/>
                <w:sz w:val="24"/>
              </w:rPr>
              <w:t>应不大于</w:t>
            </w:r>
            <w:r>
              <w:rPr>
                <w:rFonts w:ascii="宋体" w:hAnsi="宋体" w:hint="eastAsia"/>
                <w:bCs/>
                <w:sz w:val="24"/>
              </w:rPr>
              <w:t>3%</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shd w:val="clear" w:color="auto" w:fill="auto"/>
            <w:vAlign w:val="center"/>
          </w:tcPr>
          <w:p w:rsidR="00757EDB" w:rsidRDefault="007332C9">
            <w:pPr>
              <w:spacing w:line="360" w:lineRule="auto"/>
              <w:rPr>
                <w:rFonts w:ascii="宋体" w:hAnsi="宋体"/>
                <w:szCs w:val="21"/>
              </w:rPr>
            </w:pPr>
            <w:r>
              <w:rPr>
                <w:rFonts w:ascii="宋体" w:hAnsi="宋体" w:hint="eastAsia"/>
                <w:szCs w:val="21"/>
              </w:rPr>
              <w:t>清洗灭菌</w:t>
            </w:r>
          </w:p>
        </w:tc>
        <w:tc>
          <w:tcPr>
            <w:tcW w:w="6007" w:type="dxa"/>
            <w:tcBorders>
              <w:top w:val="single" w:sz="4" w:space="0" w:color="auto"/>
              <w:bottom w:val="single" w:sz="4" w:space="0" w:color="auto"/>
            </w:tcBorders>
            <w:shd w:val="clear" w:color="auto" w:fill="auto"/>
            <w:vAlign w:val="center"/>
          </w:tcPr>
          <w:p w:rsidR="00757EDB" w:rsidRDefault="007332C9" w:rsidP="003E5E20">
            <w:pPr>
              <w:spacing w:line="312" w:lineRule="auto"/>
              <w:rPr>
                <w:color w:val="FF0000"/>
                <w:sz w:val="24"/>
              </w:rPr>
            </w:pPr>
            <w:r>
              <w:rPr>
                <w:rFonts w:hint="eastAsia"/>
                <w:sz w:val="24"/>
              </w:rPr>
              <w:t>经清洗表面应无变化。</w:t>
            </w:r>
          </w:p>
          <w:p w:rsidR="00757EDB" w:rsidRDefault="007332C9" w:rsidP="003E5E20">
            <w:pPr>
              <w:spacing w:line="312" w:lineRule="auto"/>
              <w:rPr>
                <w:rFonts w:ascii="宋体" w:hAnsi="宋体"/>
                <w:szCs w:val="21"/>
              </w:rPr>
            </w:pPr>
            <w:r>
              <w:rPr>
                <w:rFonts w:hAnsi="宋体" w:hint="eastAsia"/>
                <w:sz w:val="24"/>
              </w:rPr>
              <w:t>耐灭菌</w:t>
            </w:r>
            <w:r>
              <w:rPr>
                <w:rFonts w:hAnsi="宋体" w:hint="eastAsia"/>
                <w:sz w:val="24"/>
              </w:rPr>
              <w:t xml:space="preserve">  </w:t>
            </w:r>
            <w:r>
              <w:rPr>
                <w:rFonts w:hAnsi="宋体" w:hint="eastAsia"/>
                <w:sz w:val="24"/>
              </w:rPr>
              <w:t>铝盖经</w:t>
            </w:r>
            <w:r>
              <w:rPr>
                <w:rFonts w:hAnsi="宋体" w:hint="eastAsia"/>
                <w:sz w:val="24"/>
              </w:rPr>
              <w:t>121</w:t>
            </w:r>
            <w:r>
              <w:rPr>
                <w:rFonts w:hAnsi="宋体" w:hint="eastAsia"/>
                <w:sz w:val="24"/>
              </w:rPr>
              <w:t>℃±</w:t>
            </w:r>
            <w:r>
              <w:rPr>
                <w:rFonts w:hAnsi="宋体" w:hint="eastAsia"/>
                <w:sz w:val="24"/>
              </w:rPr>
              <w:t>2</w:t>
            </w:r>
            <w:r>
              <w:rPr>
                <w:rFonts w:hAnsi="宋体" w:hint="eastAsia"/>
                <w:sz w:val="24"/>
              </w:rPr>
              <w:t>℃</w:t>
            </w:r>
            <w:r>
              <w:rPr>
                <w:rFonts w:hAnsi="宋体" w:hint="eastAsia"/>
                <w:sz w:val="24"/>
              </w:rPr>
              <w:t xml:space="preserve"> 30min</w:t>
            </w:r>
            <w:r>
              <w:rPr>
                <w:rFonts w:hAnsi="宋体" w:hint="eastAsia"/>
                <w:sz w:val="24"/>
              </w:rPr>
              <w:t>，包含</w:t>
            </w:r>
            <w:r>
              <w:rPr>
                <w:rFonts w:hAnsi="宋体" w:hint="eastAsia"/>
                <w:sz w:val="24"/>
              </w:rPr>
              <w:t>130</w:t>
            </w:r>
            <w:r>
              <w:rPr>
                <w:rFonts w:hAnsi="宋体" w:hint="eastAsia"/>
                <w:sz w:val="24"/>
              </w:rPr>
              <w:t>℃±</w:t>
            </w:r>
            <w:r>
              <w:rPr>
                <w:rFonts w:hAnsi="宋体" w:hint="eastAsia"/>
                <w:sz w:val="24"/>
              </w:rPr>
              <w:t>2</w:t>
            </w:r>
            <w:r>
              <w:rPr>
                <w:rFonts w:hAnsi="宋体" w:hint="eastAsia"/>
                <w:sz w:val="24"/>
              </w:rPr>
              <w:t>℃</w:t>
            </w:r>
            <w:r>
              <w:rPr>
                <w:rFonts w:hAnsi="宋体" w:hint="eastAsia"/>
                <w:sz w:val="24"/>
              </w:rPr>
              <w:t xml:space="preserve"> 5min</w:t>
            </w:r>
            <w:r>
              <w:rPr>
                <w:rFonts w:hAnsi="宋体" w:hint="eastAsia"/>
                <w:sz w:val="24"/>
              </w:rPr>
              <w:t>蒸汽灭菌后塑料件应无变形、变色，铝件表面不应有明显变化。</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tcBorders>
              <w:top w:val="single" w:sz="4" w:space="0" w:color="auto"/>
            </w:tcBorders>
            <w:vAlign w:val="center"/>
          </w:tcPr>
          <w:p w:rsidR="00757EDB" w:rsidRDefault="007332C9">
            <w:pPr>
              <w:spacing w:line="360" w:lineRule="auto"/>
              <w:rPr>
                <w:rFonts w:ascii="宋体" w:hAnsi="宋体"/>
                <w:szCs w:val="21"/>
              </w:rPr>
            </w:pPr>
            <w:r>
              <w:rPr>
                <w:rFonts w:hAnsi="宋体" w:hint="eastAsia"/>
                <w:sz w:val="24"/>
              </w:rPr>
              <w:t>配合性</w:t>
            </w:r>
          </w:p>
        </w:tc>
        <w:tc>
          <w:tcPr>
            <w:tcW w:w="6007" w:type="dxa"/>
            <w:tcBorders>
              <w:top w:val="single" w:sz="4" w:space="0" w:color="auto"/>
              <w:bottom w:val="single" w:sz="4" w:space="0" w:color="auto"/>
            </w:tcBorders>
            <w:vAlign w:val="center"/>
          </w:tcPr>
          <w:p w:rsidR="00757EDB" w:rsidRDefault="007332C9">
            <w:pPr>
              <w:spacing w:line="360" w:lineRule="auto"/>
              <w:rPr>
                <w:rFonts w:ascii="宋体" w:hAnsi="宋体"/>
                <w:szCs w:val="21"/>
              </w:rPr>
            </w:pPr>
            <w:r>
              <w:rPr>
                <w:rFonts w:hAnsi="宋体" w:hint="eastAsia"/>
                <w:sz w:val="24"/>
              </w:rPr>
              <w:t>铝盖盖在相适宜的装有公称容量水的瓶上（含胶塞），用封盖装置封盖，应配合适宜。</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bookmarkStart w:id="9" w:name="_GoBack"/>
        <w:bookmarkEnd w:id="9"/>
      </w:tr>
      <w:tr w:rsidR="00757EDB">
        <w:trPr>
          <w:trHeight w:val="397"/>
        </w:trPr>
        <w:tc>
          <w:tcPr>
            <w:tcW w:w="906" w:type="dxa"/>
            <w:tcBorders>
              <w:top w:val="single" w:sz="4" w:space="0" w:color="auto"/>
              <w:bottom w:val="single" w:sz="4" w:space="0" w:color="auto"/>
            </w:tcBorders>
            <w:vAlign w:val="center"/>
          </w:tcPr>
          <w:p w:rsidR="00757EDB" w:rsidRDefault="00757EDB">
            <w:pPr>
              <w:pStyle w:val="Text"/>
              <w:numPr>
                <w:ilvl w:val="0"/>
                <w:numId w:val="2"/>
              </w:numPr>
              <w:spacing w:before="0" w:line="360" w:lineRule="auto"/>
              <w:jc w:val="center"/>
              <w:rPr>
                <w:rFonts w:ascii="宋体" w:eastAsia="宋体" w:hAnsi="宋体" w:cs="Arial"/>
                <w:bCs/>
                <w:sz w:val="21"/>
                <w:szCs w:val="21"/>
                <w:lang w:eastAsia="zh-CN"/>
              </w:rPr>
            </w:pPr>
          </w:p>
        </w:tc>
        <w:tc>
          <w:tcPr>
            <w:tcW w:w="1153" w:type="dxa"/>
            <w:tcBorders>
              <w:top w:val="single" w:sz="4" w:space="0" w:color="auto"/>
            </w:tcBorders>
            <w:vAlign w:val="center"/>
          </w:tcPr>
          <w:p w:rsidR="00757EDB" w:rsidRDefault="007332C9">
            <w:pPr>
              <w:spacing w:line="360" w:lineRule="auto"/>
              <w:rPr>
                <w:rFonts w:ascii="宋体" w:hAnsi="宋体"/>
                <w:szCs w:val="21"/>
              </w:rPr>
            </w:pPr>
            <w:r>
              <w:rPr>
                <w:rFonts w:hint="eastAsia"/>
                <w:bCs/>
                <w:sz w:val="24"/>
              </w:rPr>
              <w:t>涂层</w:t>
            </w:r>
          </w:p>
        </w:tc>
        <w:tc>
          <w:tcPr>
            <w:tcW w:w="6007" w:type="dxa"/>
            <w:tcBorders>
              <w:top w:val="single" w:sz="4" w:space="0" w:color="auto"/>
              <w:bottom w:val="single" w:sz="4" w:space="0" w:color="auto"/>
            </w:tcBorders>
            <w:vAlign w:val="center"/>
          </w:tcPr>
          <w:p w:rsidR="00757EDB" w:rsidRDefault="007332C9" w:rsidP="003E5E20">
            <w:pPr>
              <w:spacing w:line="312" w:lineRule="auto"/>
              <w:rPr>
                <w:rFonts w:ascii="宋体" w:hAnsi="宋体"/>
                <w:szCs w:val="21"/>
              </w:rPr>
            </w:pPr>
            <w:r>
              <w:rPr>
                <w:rFonts w:hAnsi="宋体" w:hint="eastAsia"/>
                <w:sz w:val="24"/>
              </w:rPr>
              <w:t>铝盖（外表面有涂层）经</w:t>
            </w:r>
            <w:r>
              <w:rPr>
                <w:rFonts w:hAnsi="宋体" w:hint="eastAsia"/>
                <w:sz w:val="24"/>
              </w:rPr>
              <w:t>121</w:t>
            </w:r>
            <w:r>
              <w:rPr>
                <w:rFonts w:hAnsi="宋体" w:hint="eastAsia"/>
                <w:sz w:val="24"/>
              </w:rPr>
              <w:t>℃±</w:t>
            </w:r>
            <w:r>
              <w:rPr>
                <w:rFonts w:hAnsi="宋体" w:hint="eastAsia"/>
                <w:sz w:val="24"/>
              </w:rPr>
              <w:t>2</w:t>
            </w:r>
            <w:r>
              <w:rPr>
                <w:rFonts w:hAnsi="宋体" w:hint="eastAsia"/>
                <w:sz w:val="24"/>
              </w:rPr>
              <w:t>℃</w:t>
            </w:r>
            <w:r>
              <w:rPr>
                <w:rFonts w:hAnsi="宋体" w:hint="eastAsia"/>
                <w:sz w:val="24"/>
              </w:rPr>
              <w:t xml:space="preserve"> </w:t>
            </w:r>
            <w:r>
              <w:rPr>
                <w:rFonts w:hAnsi="宋体" w:hint="eastAsia"/>
                <w:sz w:val="24"/>
              </w:rPr>
              <w:t>30min</w:t>
            </w:r>
            <w:r>
              <w:rPr>
                <w:rFonts w:hAnsi="宋体" w:hint="eastAsia"/>
                <w:sz w:val="24"/>
              </w:rPr>
              <w:t>，包含</w:t>
            </w:r>
            <w:r>
              <w:rPr>
                <w:rFonts w:hAnsi="宋体" w:hint="eastAsia"/>
                <w:sz w:val="24"/>
              </w:rPr>
              <w:t>130</w:t>
            </w:r>
            <w:r>
              <w:rPr>
                <w:rFonts w:hAnsi="宋体" w:hint="eastAsia"/>
                <w:sz w:val="24"/>
              </w:rPr>
              <w:t>℃±</w:t>
            </w:r>
            <w:r>
              <w:rPr>
                <w:rFonts w:hAnsi="宋体" w:hint="eastAsia"/>
                <w:sz w:val="24"/>
              </w:rPr>
              <w:t>2</w:t>
            </w:r>
            <w:r>
              <w:rPr>
                <w:rFonts w:hAnsi="宋体" w:hint="eastAsia"/>
                <w:sz w:val="24"/>
              </w:rPr>
              <w:t>℃</w:t>
            </w:r>
            <w:r>
              <w:rPr>
                <w:rFonts w:hAnsi="宋体" w:hint="eastAsia"/>
                <w:sz w:val="24"/>
              </w:rPr>
              <w:t>5min</w:t>
            </w:r>
            <w:r>
              <w:rPr>
                <w:rFonts w:hAnsi="宋体" w:hint="eastAsia"/>
                <w:sz w:val="24"/>
              </w:rPr>
              <w:t>蒸汽灭菌后，去除塑料件，用浸有</w:t>
            </w:r>
            <w:r>
              <w:rPr>
                <w:rFonts w:hAnsi="宋体" w:hint="eastAsia"/>
                <w:sz w:val="24"/>
              </w:rPr>
              <w:t>80%</w:t>
            </w:r>
            <w:r>
              <w:rPr>
                <w:rFonts w:hAnsi="宋体" w:hint="eastAsia"/>
                <w:sz w:val="24"/>
              </w:rPr>
              <w:t>（</w:t>
            </w:r>
            <w:r>
              <w:rPr>
                <w:rFonts w:hAnsi="宋体" w:hint="eastAsia"/>
                <w:sz w:val="24"/>
              </w:rPr>
              <w:t>V/V</w:t>
            </w:r>
            <w:r>
              <w:rPr>
                <w:rFonts w:hAnsi="宋体"/>
                <w:sz w:val="24"/>
              </w:rPr>
              <w:t>）</w:t>
            </w:r>
            <w:r>
              <w:rPr>
                <w:rFonts w:hAnsi="宋体" w:hint="eastAsia"/>
                <w:sz w:val="24"/>
              </w:rPr>
              <w:t>乙醇溶液的脱脂棉擦拭表面</w:t>
            </w:r>
            <w:r>
              <w:rPr>
                <w:rFonts w:hAnsi="宋体" w:hint="eastAsia"/>
                <w:sz w:val="24"/>
              </w:rPr>
              <w:t>30</w:t>
            </w:r>
            <w:r>
              <w:rPr>
                <w:rFonts w:hAnsi="宋体" w:hint="eastAsia"/>
                <w:sz w:val="24"/>
              </w:rPr>
              <w:t>秒，再用浸有</w:t>
            </w:r>
            <w:r>
              <w:rPr>
                <w:rFonts w:hAnsi="宋体" w:hint="eastAsia"/>
                <w:sz w:val="24"/>
              </w:rPr>
              <w:t>70%</w:t>
            </w:r>
            <w:r>
              <w:rPr>
                <w:rFonts w:hAnsi="宋体" w:hint="eastAsia"/>
                <w:sz w:val="24"/>
              </w:rPr>
              <w:t>（</w:t>
            </w:r>
            <w:r>
              <w:rPr>
                <w:rFonts w:hAnsi="宋体" w:hint="eastAsia"/>
                <w:sz w:val="24"/>
              </w:rPr>
              <w:t>V/V</w:t>
            </w:r>
            <w:r>
              <w:rPr>
                <w:rFonts w:hAnsi="宋体"/>
                <w:sz w:val="24"/>
              </w:rPr>
              <w:t>）</w:t>
            </w:r>
            <w:r>
              <w:rPr>
                <w:rFonts w:hAnsi="宋体" w:hint="eastAsia"/>
                <w:sz w:val="24"/>
              </w:rPr>
              <w:t>异丙醇溶液的脱脂棉擦拭表面</w:t>
            </w:r>
            <w:r>
              <w:rPr>
                <w:rFonts w:hAnsi="宋体" w:hint="eastAsia"/>
                <w:sz w:val="24"/>
              </w:rPr>
              <w:t>30</w:t>
            </w:r>
            <w:r>
              <w:rPr>
                <w:rFonts w:hAnsi="宋体" w:hint="eastAsia"/>
                <w:sz w:val="24"/>
              </w:rPr>
              <w:t>秒，涂层应无任何磨损。</w:t>
            </w:r>
          </w:p>
        </w:tc>
        <w:tc>
          <w:tcPr>
            <w:tcW w:w="885"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必需</w:t>
            </w:r>
          </w:p>
        </w:tc>
        <w:tc>
          <w:tcPr>
            <w:tcW w:w="903" w:type="dxa"/>
            <w:tcBorders>
              <w:top w:val="single" w:sz="4" w:space="0" w:color="auto"/>
              <w:bottom w:val="single" w:sz="4" w:space="0" w:color="auto"/>
            </w:tcBorders>
            <w:vAlign w:val="center"/>
          </w:tcPr>
          <w:p w:rsidR="00757EDB" w:rsidRDefault="007332C9">
            <w:pPr>
              <w:spacing w:line="360" w:lineRule="auto"/>
              <w:jc w:val="center"/>
              <w:rPr>
                <w:rFonts w:ascii="宋体" w:hAnsi="宋体"/>
                <w:szCs w:val="21"/>
              </w:rPr>
            </w:pPr>
            <w:r>
              <w:rPr>
                <w:rFonts w:ascii="宋体" w:hAnsi="宋体" w:hint="eastAsia"/>
                <w:szCs w:val="21"/>
              </w:rPr>
              <w:t>响应</w:t>
            </w:r>
          </w:p>
        </w:tc>
      </w:tr>
      <w:bookmarkEnd w:id="8"/>
    </w:tbl>
    <w:p w:rsidR="00757EDB" w:rsidRPr="003E5E20" w:rsidRDefault="00757EDB" w:rsidP="00E05775">
      <w:pPr>
        <w:spacing w:line="360" w:lineRule="auto"/>
        <w:ind w:firstLineChars="200" w:firstLine="200"/>
        <w:rPr>
          <w:rFonts w:ascii="宋体" w:hAnsi="宋体"/>
          <w:sz w:val="10"/>
          <w:szCs w:val="10"/>
        </w:rPr>
      </w:pPr>
    </w:p>
    <w:sectPr w:rsidR="00757EDB" w:rsidRPr="003E5E20">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C9" w:rsidRDefault="007332C9">
      <w:r>
        <w:separator/>
      </w:r>
    </w:p>
  </w:endnote>
  <w:endnote w:type="continuationSeparator" w:id="0">
    <w:p w:rsidR="007332C9" w:rsidRDefault="0073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C9" w:rsidRDefault="007332C9">
      <w:r>
        <w:separator/>
      </w:r>
    </w:p>
  </w:footnote>
  <w:footnote w:type="continuationSeparator" w:id="0">
    <w:p w:rsidR="007332C9" w:rsidRDefault="00733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757EDB">
      <w:trPr>
        <w:trHeight w:val="568"/>
      </w:trPr>
      <w:tc>
        <w:tcPr>
          <w:tcW w:w="2660" w:type="dxa"/>
          <w:vMerge w:val="restart"/>
          <w:tcBorders>
            <w:right w:val="single" w:sz="4" w:space="0" w:color="auto"/>
          </w:tcBorders>
          <w:vAlign w:val="center"/>
        </w:tcPr>
        <w:p w:rsidR="00757EDB" w:rsidRDefault="007332C9">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757EDB" w:rsidRDefault="007332C9">
          <w:pPr>
            <w:ind w:firstLineChars="500" w:firstLine="1205"/>
            <w:rPr>
              <w:rFonts w:ascii="Arial" w:hAnsi="Arial" w:cs="Arial"/>
              <w:b/>
              <w:bCs/>
              <w:sz w:val="24"/>
            </w:rPr>
          </w:pPr>
          <w:r>
            <w:rPr>
              <w:rFonts w:ascii="Arial" w:hAnsi="Arial" w:cs="Arial" w:hint="eastAsia"/>
              <w:b/>
              <w:bCs/>
              <w:sz w:val="24"/>
            </w:rPr>
            <w:t>生产车间包材</w:t>
          </w:r>
        </w:p>
        <w:p w:rsidR="00757EDB" w:rsidRDefault="007332C9">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757EDB" w:rsidRDefault="007332C9">
          <w:pPr>
            <w:snapToGrid w:val="0"/>
            <w:rPr>
              <w:rFonts w:ascii="Arial" w:eastAsia="黑体" w:hAnsi="Arial" w:cs="Arial"/>
              <w:sz w:val="18"/>
              <w:szCs w:val="18"/>
            </w:rPr>
          </w:pPr>
          <w:r>
            <w:rPr>
              <w:rFonts w:ascii="Arial" w:eastAsia="黑体" w:hAnsi="Arial" w:cs="Arial"/>
              <w:sz w:val="18"/>
              <w:szCs w:val="18"/>
            </w:rPr>
            <w:t>编号：</w:t>
          </w:r>
        </w:p>
      </w:tc>
    </w:tr>
    <w:tr w:rsidR="00757EDB">
      <w:trPr>
        <w:trHeight w:val="579"/>
      </w:trPr>
      <w:tc>
        <w:tcPr>
          <w:tcW w:w="2660" w:type="dxa"/>
          <w:vMerge/>
          <w:tcBorders>
            <w:right w:val="single" w:sz="4" w:space="0" w:color="auto"/>
          </w:tcBorders>
          <w:vAlign w:val="center"/>
        </w:tcPr>
        <w:p w:rsidR="00757EDB" w:rsidRDefault="00757EDB">
          <w:pPr>
            <w:jc w:val="center"/>
            <w:rPr>
              <w:rFonts w:ascii="Arial" w:eastAsia="黑体" w:hAnsi="Arial" w:cs="Arial"/>
              <w:sz w:val="24"/>
            </w:rPr>
          </w:pPr>
        </w:p>
      </w:tc>
      <w:tc>
        <w:tcPr>
          <w:tcW w:w="4138" w:type="dxa"/>
          <w:vMerge/>
          <w:tcBorders>
            <w:left w:val="single" w:sz="4" w:space="0" w:color="auto"/>
          </w:tcBorders>
          <w:vAlign w:val="center"/>
        </w:tcPr>
        <w:p w:rsidR="00757EDB" w:rsidRDefault="00757EDB">
          <w:pPr>
            <w:jc w:val="center"/>
            <w:rPr>
              <w:rFonts w:ascii="Arial" w:hAnsi="Arial" w:cs="Arial"/>
              <w:b/>
              <w:bCs/>
              <w:sz w:val="24"/>
            </w:rPr>
          </w:pPr>
        </w:p>
      </w:tc>
      <w:tc>
        <w:tcPr>
          <w:tcW w:w="1460" w:type="dxa"/>
          <w:tcBorders>
            <w:left w:val="nil"/>
          </w:tcBorders>
          <w:vAlign w:val="center"/>
        </w:tcPr>
        <w:p w:rsidR="00757EDB" w:rsidRDefault="007332C9">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757EDB" w:rsidRDefault="007332C9">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3E5E20">
            <w:rPr>
              <w:rFonts w:ascii="Arial" w:eastAsia="黑体" w:hAnsi="Arial" w:cs="Arial"/>
              <w:noProof/>
              <w:kern w:val="0"/>
              <w:sz w:val="18"/>
              <w:szCs w:val="18"/>
            </w:rPr>
            <w:t>3</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3E5E20">
            <w:rPr>
              <w:rFonts w:ascii="Arial" w:eastAsia="黑体" w:hAnsi="Arial" w:cs="Arial"/>
              <w:noProof/>
              <w:kern w:val="0"/>
              <w:sz w:val="18"/>
              <w:szCs w:val="18"/>
            </w:rPr>
            <w:t>4</w:t>
          </w:r>
          <w:r>
            <w:rPr>
              <w:rFonts w:ascii="Arial" w:eastAsia="黑体" w:hAnsi="Arial" w:cs="Arial"/>
              <w:kern w:val="0"/>
              <w:sz w:val="18"/>
              <w:szCs w:val="18"/>
            </w:rPr>
            <w:fldChar w:fldCharType="end"/>
          </w:r>
        </w:p>
      </w:tc>
    </w:tr>
  </w:tbl>
  <w:p w:rsidR="00757EDB" w:rsidRDefault="00757ED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Y2Q5YzE5MmEzYjRkYjhjZmMyN2E2MGMwZjQ2NGMifQ=="/>
  </w:docVars>
  <w:rsids>
    <w:rsidRoot w:val="00FD5AA6"/>
    <w:rsid w:val="00004DA2"/>
    <w:rsid w:val="00007A36"/>
    <w:rsid w:val="00011BE0"/>
    <w:rsid w:val="00020675"/>
    <w:rsid w:val="0003082A"/>
    <w:rsid w:val="00030E89"/>
    <w:rsid w:val="00060810"/>
    <w:rsid w:val="00065309"/>
    <w:rsid w:val="00070DF5"/>
    <w:rsid w:val="00071029"/>
    <w:rsid w:val="00073AEB"/>
    <w:rsid w:val="00075A33"/>
    <w:rsid w:val="0007778F"/>
    <w:rsid w:val="00084074"/>
    <w:rsid w:val="000A6D63"/>
    <w:rsid w:val="000D3BDF"/>
    <w:rsid w:val="000E55A9"/>
    <w:rsid w:val="001060F8"/>
    <w:rsid w:val="001150B4"/>
    <w:rsid w:val="00116D0D"/>
    <w:rsid w:val="001212EF"/>
    <w:rsid w:val="00121552"/>
    <w:rsid w:val="00122F14"/>
    <w:rsid w:val="00133FCF"/>
    <w:rsid w:val="00154F2C"/>
    <w:rsid w:val="00157A82"/>
    <w:rsid w:val="001673CF"/>
    <w:rsid w:val="00172119"/>
    <w:rsid w:val="001731E6"/>
    <w:rsid w:val="001772E0"/>
    <w:rsid w:val="00177A66"/>
    <w:rsid w:val="001834FF"/>
    <w:rsid w:val="001B6B99"/>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2F38"/>
    <w:rsid w:val="0023729C"/>
    <w:rsid w:val="00250639"/>
    <w:rsid w:val="00252BB4"/>
    <w:rsid w:val="00256B49"/>
    <w:rsid w:val="00261056"/>
    <w:rsid w:val="00264FB0"/>
    <w:rsid w:val="002702E8"/>
    <w:rsid w:val="00277498"/>
    <w:rsid w:val="002806DE"/>
    <w:rsid w:val="002818CB"/>
    <w:rsid w:val="00292B88"/>
    <w:rsid w:val="00293B00"/>
    <w:rsid w:val="002970DC"/>
    <w:rsid w:val="002A7FCD"/>
    <w:rsid w:val="002B7B66"/>
    <w:rsid w:val="002C264E"/>
    <w:rsid w:val="002C66CF"/>
    <w:rsid w:val="002C7140"/>
    <w:rsid w:val="002F7E9C"/>
    <w:rsid w:val="0035093B"/>
    <w:rsid w:val="00367D84"/>
    <w:rsid w:val="00390173"/>
    <w:rsid w:val="003A21B9"/>
    <w:rsid w:val="003A22A8"/>
    <w:rsid w:val="003A5701"/>
    <w:rsid w:val="003A5E8A"/>
    <w:rsid w:val="003C5C8F"/>
    <w:rsid w:val="003C6D08"/>
    <w:rsid w:val="003C7540"/>
    <w:rsid w:val="003D2898"/>
    <w:rsid w:val="003E5E20"/>
    <w:rsid w:val="003F3FD6"/>
    <w:rsid w:val="00400655"/>
    <w:rsid w:val="00402174"/>
    <w:rsid w:val="00402C2D"/>
    <w:rsid w:val="00406A56"/>
    <w:rsid w:val="00411C42"/>
    <w:rsid w:val="00427366"/>
    <w:rsid w:val="00443F31"/>
    <w:rsid w:val="0045225B"/>
    <w:rsid w:val="0046024D"/>
    <w:rsid w:val="004621B7"/>
    <w:rsid w:val="00463AA1"/>
    <w:rsid w:val="0047362B"/>
    <w:rsid w:val="004949B5"/>
    <w:rsid w:val="004A07B4"/>
    <w:rsid w:val="004C0BDF"/>
    <w:rsid w:val="004C29BD"/>
    <w:rsid w:val="004D4913"/>
    <w:rsid w:val="00504969"/>
    <w:rsid w:val="00516321"/>
    <w:rsid w:val="00523C4C"/>
    <w:rsid w:val="0052780C"/>
    <w:rsid w:val="00531C24"/>
    <w:rsid w:val="00532DF8"/>
    <w:rsid w:val="00550209"/>
    <w:rsid w:val="005550B9"/>
    <w:rsid w:val="005561F2"/>
    <w:rsid w:val="0056100F"/>
    <w:rsid w:val="0056339C"/>
    <w:rsid w:val="005741C4"/>
    <w:rsid w:val="005A2AAE"/>
    <w:rsid w:val="005A2B6D"/>
    <w:rsid w:val="005A5486"/>
    <w:rsid w:val="005D1211"/>
    <w:rsid w:val="005E192E"/>
    <w:rsid w:val="005E63BC"/>
    <w:rsid w:val="005F5B05"/>
    <w:rsid w:val="005F5B78"/>
    <w:rsid w:val="0060071F"/>
    <w:rsid w:val="006119A8"/>
    <w:rsid w:val="0061586B"/>
    <w:rsid w:val="00620D26"/>
    <w:rsid w:val="00624D51"/>
    <w:rsid w:val="00626DA6"/>
    <w:rsid w:val="00640678"/>
    <w:rsid w:val="00644881"/>
    <w:rsid w:val="0065729B"/>
    <w:rsid w:val="00660FCC"/>
    <w:rsid w:val="00665640"/>
    <w:rsid w:val="00697412"/>
    <w:rsid w:val="006A1A82"/>
    <w:rsid w:val="006A1E5D"/>
    <w:rsid w:val="006A2C24"/>
    <w:rsid w:val="006C7E18"/>
    <w:rsid w:val="006E5CE2"/>
    <w:rsid w:val="006F0AC6"/>
    <w:rsid w:val="00730BEF"/>
    <w:rsid w:val="007332C9"/>
    <w:rsid w:val="00735D1D"/>
    <w:rsid w:val="00740EBC"/>
    <w:rsid w:val="00742CAE"/>
    <w:rsid w:val="007465DA"/>
    <w:rsid w:val="00754A12"/>
    <w:rsid w:val="00757EDB"/>
    <w:rsid w:val="00760326"/>
    <w:rsid w:val="00765084"/>
    <w:rsid w:val="00766184"/>
    <w:rsid w:val="007766B7"/>
    <w:rsid w:val="00781E84"/>
    <w:rsid w:val="007A4136"/>
    <w:rsid w:val="007A430B"/>
    <w:rsid w:val="007C1960"/>
    <w:rsid w:val="007C5E76"/>
    <w:rsid w:val="007C7679"/>
    <w:rsid w:val="007C7D22"/>
    <w:rsid w:val="007D174A"/>
    <w:rsid w:val="007D368B"/>
    <w:rsid w:val="007D5290"/>
    <w:rsid w:val="007E02E6"/>
    <w:rsid w:val="007E1F0B"/>
    <w:rsid w:val="007E6BCD"/>
    <w:rsid w:val="007F01A5"/>
    <w:rsid w:val="007F46B2"/>
    <w:rsid w:val="00816906"/>
    <w:rsid w:val="008440F1"/>
    <w:rsid w:val="00846F2C"/>
    <w:rsid w:val="00847042"/>
    <w:rsid w:val="00847B61"/>
    <w:rsid w:val="00850DA2"/>
    <w:rsid w:val="00857F18"/>
    <w:rsid w:val="00860E7F"/>
    <w:rsid w:val="00861FDB"/>
    <w:rsid w:val="00887F89"/>
    <w:rsid w:val="008A3BB9"/>
    <w:rsid w:val="008A625B"/>
    <w:rsid w:val="008B3333"/>
    <w:rsid w:val="008C3DA2"/>
    <w:rsid w:val="008D1DFF"/>
    <w:rsid w:val="008E570C"/>
    <w:rsid w:val="008F1630"/>
    <w:rsid w:val="008F2660"/>
    <w:rsid w:val="00901FB0"/>
    <w:rsid w:val="00906D79"/>
    <w:rsid w:val="009225CE"/>
    <w:rsid w:val="00922B08"/>
    <w:rsid w:val="009305E9"/>
    <w:rsid w:val="0093306D"/>
    <w:rsid w:val="00933F74"/>
    <w:rsid w:val="00951CEF"/>
    <w:rsid w:val="00957DB9"/>
    <w:rsid w:val="00961C21"/>
    <w:rsid w:val="00965C3D"/>
    <w:rsid w:val="00971DE3"/>
    <w:rsid w:val="00974026"/>
    <w:rsid w:val="00974E5E"/>
    <w:rsid w:val="00976775"/>
    <w:rsid w:val="00987D51"/>
    <w:rsid w:val="009A6221"/>
    <w:rsid w:val="009B0B47"/>
    <w:rsid w:val="009C417C"/>
    <w:rsid w:val="009C756E"/>
    <w:rsid w:val="009D1DBB"/>
    <w:rsid w:val="009F07AC"/>
    <w:rsid w:val="009F324F"/>
    <w:rsid w:val="009F7309"/>
    <w:rsid w:val="00A01C89"/>
    <w:rsid w:val="00A1326D"/>
    <w:rsid w:val="00A158D6"/>
    <w:rsid w:val="00A20140"/>
    <w:rsid w:val="00A2111B"/>
    <w:rsid w:val="00A31B76"/>
    <w:rsid w:val="00A31BDB"/>
    <w:rsid w:val="00A50075"/>
    <w:rsid w:val="00A63020"/>
    <w:rsid w:val="00A74073"/>
    <w:rsid w:val="00A74F85"/>
    <w:rsid w:val="00A76AC8"/>
    <w:rsid w:val="00A82FA9"/>
    <w:rsid w:val="00A93966"/>
    <w:rsid w:val="00AA1F13"/>
    <w:rsid w:val="00AA262B"/>
    <w:rsid w:val="00AA4DAB"/>
    <w:rsid w:val="00AB0527"/>
    <w:rsid w:val="00AB0761"/>
    <w:rsid w:val="00AB3347"/>
    <w:rsid w:val="00AB71BD"/>
    <w:rsid w:val="00AC6F4A"/>
    <w:rsid w:val="00B07DA8"/>
    <w:rsid w:val="00B142D8"/>
    <w:rsid w:val="00B31119"/>
    <w:rsid w:val="00B43991"/>
    <w:rsid w:val="00B464BE"/>
    <w:rsid w:val="00B465F2"/>
    <w:rsid w:val="00B76B4F"/>
    <w:rsid w:val="00B8232B"/>
    <w:rsid w:val="00B84518"/>
    <w:rsid w:val="00BA432A"/>
    <w:rsid w:val="00BB370F"/>
    <w:rsid w:val="00BB3EBB"/>
    <w:rsid w:val="00BB443C"/>
    <w:rsid w:val="00BB5A2E"/>
    <w:rsid w:val="00BB6A5A"/>
    <w:rsid w:val="00BC0375"/>
    <w:rsid w:val="00BD11B0"/>
    <w:rsid w:val="00BE45CA"/>
    <w:rsid w:val="00BE5930"/>
    <w:rsid w:val="00C00405"/>
    <w:rsid w:val="00C02157"/>
    <w:rsid w:val="00C0717E"/>
    <w:rsid w:val="00C34A9E"/>
    <w:rsid w:val="00C37EE1"/>
    <w:rsid w:val="00C44043"/>
    <w:rsid w:val="00C45EB5"/>
    <w:rsid w:val="00C525C5"/>
    <w:rsid w:val="00C52E94"/>
    <w:rsid w:val="00C6677F"/>
    <w:rsid w:val="00C6799E"/>
    <w:rsid w:val="00C7084C"/>
    <w:rsid w:val="00C83C25"/>
    <w:rsid w:val="00C85420"/>
    <w:rsid w:val="00C91837"/>
    <w:rsid w:val="00CA41C1"/>
    <w:rsid w:val="00CD7363"/>
    <w:rsid w:val="00CD7F95"/>
    <w:rsid w:val="00CE6E38"/>
    <w:rsid w:val="00CF06B3"/>
    <w:rsid w:val="00D010CE"/>
    <w:rsid w:val="00D12085"/>
    <w:rsid w:val="00D17D9B"/>
    <w:rsid w:val="00D26D8B"/>
    <w:rsid w:val="00D314F1"/>
    <w:rsid w:val="00D344FF"/>
    <w:rsid w:val="00D43B2D"/>
    <w:rsid w:val="00D44A68"/>
    <w:rsid w:val="00D5724A"/>
    <w:rsid w:val="00D6580E"/>
    <w:rsid w:val="00D70552"/>
    <w:rsid w:val="00D779D4"/>
    <w:rsid w:val="00DA046F"/>
    <w:rsid w:val="00DA3E6B"/>
    <w:rsid w:val="00DB1401"/>
    <w:rsid w:val="00DD048F"/>
    <w:rsid w:val="00DD1A7E"/>
    <w:rsid w:val="00DD4485"/>
    <w:rsid w:val="00DD5F4B"/>
    <w:rsid w:val="00DD707C"/>
    <w:rsid w:val="00DE37DB"/>
    <w:rsid w:val="00DF1AE4"/>
    <w:rsid w:val="00E01DCD"/>
    <w:rsid w:val="00E05775"/>
    <w:rsid w:val="00E1070E"/>
    <w:rsid w:val="00E20BDE"/>
    <w:rsid w:val="00E31D6E"/>
    <w:rsid w:val="00E46D9B"/>
    <w:rsid w:val="00E5389C"/>
    <w:rsid w:val="00E55F39"/>
    <w:rsid w:val="00E57E9A"/>
    <w:rsid w:val="00E66D93"/>
    <w:rsid w:val="00E805A3"/>
    <w:rsid w:val="00E80B39"/>
    <w:rsid w:val="00E87337"/>
    <w:rsid w:val="00E917E0"/>
    <w:rsid w:val="00E936DF"/>
    <w:rsid w:val="00E938A8"/>
    <w:rsid w:val="00EA60F9"/>
    <w:rsid w:val="00EB0E5C"/>
    <w:rsid w:val="00EB2A3C"/>
    <w:rsid w:val="00EB692C"/>
    <w:rsid w:val="00EC34FF"/>
    <w:rsid w:val="00EC47A3"/>
    <w:rsid w:val="00EE0037"/>
    <w:rsid w:val="00EE6578"/>
    <w:rsid w:val="00EF4B9C"/>
    <w:rsid w:val="00EF6C1E"/>
    <w:rsid w:val="00F05FA5"/>
    <w:rsid w:val="00F232C6"/>
    <w:rsid w:val="00F507E9"/>
    <w:rsid w:val="00F7234D"/>
    <w:rsid w:val="00F7280E"/>
    <w:rsid w:val="00F746F8"/>
    <w:rsid w:val="00F900AD"/>
    <w:rsid w:val="00FA6C10"/>
    <w:rsid w:val="00FB3ED1"/>
    <w:rsid w:val="00FB64A2"/>
    <w:rsid w:val="00FD5AA6"/>
    <w:rsid w:val="00FE6A56"/>
    <w:rsid w:val="00FE7475"/>
    <w:rsid w:val="00FE7FA4"/>
    <w:rsid w:val="00FF098D"/>
    <w:rsid w:val="00FF4FC6"/>
    <w:rsid w:val="00FF623E"/>
    <w:rsid w:val="01FD26B3"/>
    <w:rsid w:val="024C5994"/>
    <w:rsid w:val="026268F6"/>
    <w:rsid w:val="03100EEE"/>
    <w:rsid w:val="083243DB"/>
    <w:rsid w:val="0A6C0DCA"/>
    <w:rsid w:val="0BE62D82"/>
    <w:rsid w:val="0C1B5030"/>
    <w:rsid w:val="113B4900"/>
    <w:rsid w:val="114723FE"/>
    <w:rsid w:val="185C7DE8"/>
    <w:rsid w:val="18887B8F"/>
    <w:rsid w:val="1E65157C"/>
    <w:rsid w:val="20E232D9"/>
    <w:rsid w:val="228A7AE2"/>
    <w:rsid w:val="23C7390B"/>
    <w:rsid w:val="258C1946"/>
    <w:rsid w:val="2A0C109B"/>
    <w:rsid w:val="2F2F2BEA"/>
    <w:rsid w:val="318538D0"/>
    <w:rsid w:val="31CA78C1"/>
    <w:rsid w:val="33A721D3"/>
    <w:rsid w:val="359B7104"/>
    <w:rsid w:val="399E5118"/>
    <w:rsid w:val="39CE3E2B"/>
    <w:rsid w:val="3B62223B"/>
    <w:rsid w:val="3DD50B70"/>
    <w:rsid w:val="3F0F10C3"/>
    <w:rsid w:val="3F213066"/>
    <w:rsid w:val="4021705F"/>
    <w:rsid w:val="403B541B"/>
    <w:rsid w:val="40A00EFA"/>
    <w:rsid w:val="431A61D0"/>
    <w:rsid w:val="47681A17"/>
    <w:rsid w:val="4DF61DE7"/>
    <w:rsid w:val="58A864E8"/>
    <w:rsid w:val="59726FEF"/>
    <w:rsid w:val="5BD24444"/>
    <w:rsid w:val="60FE74B5"/>
    <w:rsid w:val="61E03DCF"/>
    <w:rsid w:val="633D0C03"/>
    <w:rsid w:val="63C36BAC"/>
    <w:rsid w:val="647178F0"/>
    <w:rsid w:val="64823CA3"/>
    <w:rsid w:val="684122D3"/>
    <w:rsid w:val="699A645D"/>
    <w:rsid w:val="6A463A0B"/>
    <w:rsid w:val="722264A4"/>
    <w:rsid w:val="72F83485"/>
    <w:rsid w:val="757D519C"/>
    <w:rsid w:val="766D1812"/>
    <w:rsid w:val="7AEB0801"/>
    <w:rsid w:val="7E880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AD05F-9875-4AFA-821B-260CAA06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basedOn w:val="a0"/>
    <w:uiPriority w:val="99"/>
    <w:unhideWhenUsed/>
    <w:qFormat/>
    <w:rPr>
      <w:color w:val="0563C1" w:themeColor="hyperlink"/>
      <w:u w:val="single"/>
    </w:rPr>
  </w:style>
  <w:style w:type="character" w:styleId="af4">
    <w:name w:val="annotation reference"/>
    <w:unhideWhenUsed/>
    <w:qFormat/>
    <w:rPr>
      <w:sz w:val="21"/>
      <w:szCs w:val="21"/>
    </w:rPr>
  </w:style>
  <w:style w:type="character" w:styleId="af5">
    <w:name w:val="footnote reference"/>
    <w:qFormat/>
    <w:rPr>
      <w:rFonts w:ascii="Tahoma" w:hAnsi="Tahoma"/>
      <w:b/>
      <w:sz w:val="20"/>
      <w:shd w:val="clear" w:color="auto" w:fill="auto"/>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6">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0"/>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7">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qFormat/>
    <w:pPr>
      <w:widowControl/>
      <w:jc w:val="left"/>
    </w:pPr>
    <w:rPr>
      <w:rFonts w:ascii="Courier (W1)" w:hAnsi="Courier (W1)" w:cs="宋体"/>
      <w:kern w:val="0"/>
      <w:sz w:val="24"/>
    </w:rPr>
  </w:style>
  <w:style w:type="paragraph" w:customStyle="1" w:styleId="af8">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8"/>
    <w:qFormat/>
    <w:rPr>
      <w:rFonts w:ascii="Arial" w:eastAsia="仿宋" w:hAnsi="Arial" w:cs="Times New Roman"/>
      <w:color w:val="000000"/>
      <w:kern w:val="0"/>
      <w:sz w:val="24"/>
      <w:szCs w:val="21"/>
      <w:lang w:eastAsia="en-US"/>
    </w:rPr>
  </w:style>
  <w:style w:type="character" w:customStyle="1" w:styleId="Charc">
    <w:name w:val="更改 Char"/>
    <w:link w:val="af9"/>
    <w:qFormat/>
    <w:rPr>
      <w:rFonts w:ascii="Arial" w:eastAsia="仿宋" w:hAnsi="Arial"/>
      <w:color w:val="B58B80"/>
      <w:sz w:val="24"/>
      <w:szCs w:val="21"/>
      <w:lang w:val="en-GB"/>
    </w:rPr>
  </w:style>
  <w:style w:type="paragraph" w:customStyle="1" w:styleId="af9">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a">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a"/>
    <w:uiPriority w:val="1"/>
    <w:qFormat/>
    <w:rPr>
      <w:rFonts w:ascii="Arial" w:eastAsia="宋体" w:hAnsi="Arial" w:cs="Times New Roman"/>
      <w:spacing w:val="20"/>
      <w:kern w:val="0"/>
      <w:sz w:val="24"/>
      <w:szCs w:val="20"/>
      <w:lang w:val="en-GB" w:eastAsia="de-D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qFormat/>
    <w:rPr>
      <w:color w:val="FF0000"/>
    </w:rPr>
  </w:style>
  <w:style w:type="character" w:customStyle="1" w:styleId="afb">
    <w:name w:val="选配项"/>
    <w:basedOn w:val="a0"/>
    <w:uiPriority w:val="1"/>
    <w:qFormat/>
    <w:rPr>
      <w:color w:val="auto"/>
      <w:sz w:val="24"/>
      <w:shd w:val="clear" w:color="auto" w:fill="FFFF00"/>
    </w:rPr>
  </w:style>
  <w:style w:type="character" w:customStyle="1" w:styleId="Chara">
    <w:name w:val="列出段落 Char"/>
    <w:link w:val="af6"/>
    <w:uiPriority w:val="34"/>
    <w:qFormat/>
    <w:rPr>
      <w:rFonts w:ascii="Calibri" w:eastAsia="宋体" w:hAnsi="Calibri" w:cs="宋体"/>
      <w:kern w:val="0"/>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841CF-2D99-4CAA-B7A1-4186E763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杨正</dc:creator>
  <cp:lastModifiedBy>国药动保公文收发文员</cp:lastModifiedBy>
  <cp:revision>4</cp:revision>
  <dcterms:created xsi:type="dcterms:W3CDTF">2023-02-13T05:06:00Z</dcterms:created>
  <dcterms:modified xsi:type="dcterms:W3CDTF">2023-02-13T05:18:00Z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02BA3C9462E4430BA8D386F7C1F13ECE</vt:lpwstr>
  </property>
</Properties>
</file>